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rFonts w:hint="eastAsia" w:ascii="仿宋" w:hAnsi="仿宋" w:eastAsia="仿宋" w:cs="仿宋"/>
          <w:b/>
          <w:bCs/>
          <w:color w:val="333333"/>
          <w:sz w:val="44"/>
          <w:szCs w:val="44"/>
        </w:rPr>
      </w:pPr>
      <w:bookmarkStart w:id="12" w:name="_GoBack"/>
      <w:bookmarkEnd w:id="12"/>
      <w:r>
        <w:rPr>
          <w:rFonts w:hint="eastAsia" w:ascii="仿宋" w:hAnsi="仿宋" w:eastAsia="仿宋" w:cs="仿宋"/>
          <w:b/>
          <w:bCs/>
          <w:i w:val="0"/>
          <w:caps w:val="0"/>
          <w:color w:val="333333"/>
          <w:spacing w:val="0"/>
          <w:sz w:val="44"/>
          <w:szCs w:val="44"/>
          <w:bdr w:val="none" w:color="auto" w:sz="0" w:space="0"/>
          <w:shd w:val="clear" w:fill="FFFFFF"/>
        </w:rPr>
        <w:t>中华人民共和国预算法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（1994年3月22日第八届全国人民代表大会第二次会议通过　1994年3月22日中华人民共和国主席令第二十一号公布　自1995年1月1日起施行 根据2014年8月31日第十二届全国人民代表大会常务委员会第十次会议《全国人民代表大会常务委员会关于修改〈中华人民共和国预算法 〉的决定》修正 自2015年1月1日起施行）</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ascii="微软雅黑" w:hAnsi="微软雅黑" w:eastAsia="微软雅黑" w:cs="微软雅黑"/>
          <w:sz w:val="21"/>
          <w:szCs w:val="21"/>
        </w:rPr>
      </w:pPr>
      <w:bookmarkStart w:id="0" w:name="6708344-6922360-1_1"/>
      <w:bookmarkEnd w:id="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第一条　为了规范政府收支行为，强化预算约束，加强对预算的管理和监督，建立健全全面规范、公开透明的预算制度，保障经济社会的健康发展，根据宪法，制定本法。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第二条　预算、决算的编制、审查、批准、监督，以及预算的执行和调整，依照本法规定执行。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第三条　国家实行一级政府一级预算，设立中央，省、自治区、直辖市，设区的市、自治州，县、自治县、不设区的市、市辖区，乡、民族乡、镇五级预算。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全国预算由中央预算和地方预算组成。地方预算由各省、自治区、直辖市总预算组成。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地方各级总预算由本级预算和汇总的下一级总预算组成；下一级只有本级预算的，下一级总预算即指下一级的本级预算。没有下一级预算的，总预算即指本级预算。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第四条　预算由预算收入和预算支出组成。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政府的全部收入和支出都应当纳入预算。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第五条　预算包括一般公共预算、政府性基金预算、国有资本经营预算、社会保险基金预算。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一般公共预算、政府性基金预算、国有资本经营预算、社会保险基金预算应当保持完整、独立。政府性基金预算、国有资本经营预算、社会保险基金预算应当与一般公共预算相衔接。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第六条　一般公共预算是对以税收为主体的财政收入，安排用于保障和改善民生、推动经济社会发展、维护国家安全、维持国家机构正常运转等方面的收支预算。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中央一般公共预算包括中央各部门（含直属单位，下同）的预算和中央对地方的税收返还、转移支付预算。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中央一般公共预算收入包括中央本级收入和地方向中央的上解收入。中央一般公共预算支出包括中央本级支出、中央对地方的税收返还和转移支付。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第七条　地方各级一般公共预算包括本级各部门（含直属单位，下同）的预算和税收返还、转移支付预算。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第八条　各部门预算由本部门及其所属各单位预算组成。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第九条　政府性基金预算是对依照法律、行政法规的规定在一定期限内向特定对象征收、收取或者以其他方式筹集的资金，专项用于特定公共事业发展的收支预算。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政府性基金预算应当根据基金项目收入情况和实际支出需要，按基金项目编制，做到以收定支。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第十条　国有资本经营预算是对国有资本收益作出支出安排的收支预算。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国有资本经营预算应当按照收支平衡的原则编制，不列赤字，并安排资金调入一般公共预算。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第十一条　社会保险基金预算是对社会保险缴款、一般公共预算安排和其他方式筹集的资金，专项用于社会保险的收支预算。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社会保险基金预算应当按照统筹层次和社会保险项目分别编制，做到收支平衡。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第十二条　各级预算应当遵循统筹兼顾、勤俭节约、量力而行、讲求绩效和收支平衡的原则。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各级政府应当建立跨年度预算平衡机制。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第十三条　经人民代表大会批准的预算，非经法定程序，不得调整。各级政府、各部门、各单位的支出必须以经批准的预算为依据，未列入预算的不得支出。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第十四条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经本级政府财政部门批复的部门预算、决算及报表，应当在批复后二十日内由各部门向社会公开，并对部门预算、决算中机关运行经费的安排、使用情况等重要事项作出说明。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各级政府、各部门、各单位应当将政府采购的情况及时向社会公开。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本条前三款规定的公开事项，涉及国家秘密的除外。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第十五条　国家实行中央和地方分税制。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第十六条　国家实行财政转移支付制度。财政转移支付应当规范、公平、公开，以推进地区间基本公共服务均等化为主要目标。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财政转移支付包括中央对地方的转移支付和地方上级政府对下级政府的转移支付，以为均衡地区间基本财力、由下级政府统筹安排使用的一般性转移支付为主体。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按照法律、行政法规和国务院的规定可以设立专项转移支付，用于办理特定事项。建立健全专项转移支付定期评估和退出机制。市场竞争机制能够有效调节的事项不得设立专项转移支付。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上级政府在安排专项转移支付时，不得要求下级政府承担配套资金。但是，按照国务院的规定应当由上下级政府共同承担的事项除外。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第十七条　各级预算的编制、执行应当建立健全相互制约、相互协调的机制。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第十八条　预算年度自公历1月1日起，至12月31日止。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第十九条　预算收入和预算支出以人民币元为计算单位。</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 w:name="6708344-6922360-1_2"/>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第二章预算管理职权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第二十条　全国人民代表大会审查中央和地方预算草案及中央和地方预算执行情况的报告；批准中央预算和中央预算执行情况的报告；改变或者撤销全国人民代表大会常务委员会会关于预算、决算的不适当的决议。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全国人民代表大会常务委员会会监督中央和地方预算的执行；审查和批准中央预算的调整方案；审查和批准中央决算；撤销国务院制定的同宪法、法律相抵触的关于预算、决算的行政法规、决定和命令；撤销省、自治区、直辖市人民代表大会及其常务委员会会制定的同宪法、法律和行政法规相抵触的关于预算、决算的地方性法规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第二十一条　县级以上地方各级人民代表大会审查本级总预算草案及本级总预算执行情况的报告；批准本级预算和本级预算执行情况的报告；改变或者撤销本级人民代表大会常务委员会会关于预算、决算的不适当的决议；撤销本级政府关于预算、决算的不适当的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乡、民族乡、镇的人民代表大会审查和批准本级预算和本级预算执行情况的报告；监督本级预算的执行；审查和批准本级预算的调整方案；审查和批准本级决算；撤销本级政府关于预算、决算的不适当的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第二十二条　全国人民代表大会财政经济委员会对中央预算草案初步方案及上一年预算执行情况、中央预算调整初步方案和中央决算草案进行初步审查，提出初步审查意见。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省、自治区、直辖市人民代表大会有关专门委员会对本级预算草案初步方案及上一年预算执行情况、本级预算调整初步方案和本级决算草案进行初步审查，提出初步审查意见。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设区的市、自治州以上各级人民代表大会有关专门委员会进行初步审查、常务委员会有关工作机构研究提出意见时，应当邀请本级人民代表大会代表参加。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对依照本条第一款至第四款规定提出的意见，本级政府财政部门应当将处理情况及时反馈。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依照本条第一款至第四款规定提出的意见以及本级政府财政部门反馈的处理情况报告，应当印发本级人民代表大会代表。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第二十三条　国务院编制中央预算、决算草案；向全国人民代表大会作关于中央和地方预算草案的报告；将省、自治区、直辖市政府报送备案的预算汇总后报全国人民代表大会常务委员会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会报告中央和地方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第二十四条　县级以上地方各级政府编制本级预算、决算草案；向本级人民代表大会作关于本级总预算草案的报告；将下一级政府报送备案的预算汇总后报本级人民代表大会常务委员会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会报告本级总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经省、自治区、直辖市政府批准，乡、民族乡、镇本级预算草案、预算调整方案、决算草案，可以由上一级政府代编，并依照本法第二十一条的规定报乡、民族乡、镇的人民代表大会审查和批准。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第二十五条　国务院财政部门具体编制中央预算、决算草案；具体组织中央和地方预算的执行；提出中央预算预备费动用方案；具体编制中央预算的调整方案；定期向国务院报告中央和地方预算的执行情况。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第二十六条　各部门编制本部门预算、决算草案；组织和监督本部门预算的执行；定期向本级政府财政部门报告预算的执行情况。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各单位编制本单位预算、决算草案；按照国家规定上缴预算收入，安排预算支出，并接受国家有关部门的监督。</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 w:name="6708344-6922360-1_3"/>
      <w:bookmarkEnd w:id="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第三章预算收支范围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第二十七条　一般公共预算收入包括各项税收收入、行政事业性收费收入、国有资源（资产）有偿使用收入、转移性收入和其他收入。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一般公共预算支出按照其功能分类，包括一般公共服务支出，外交、公共安全、国防支出，农业、环境保护支出，教育、科技、文化、卫生、体育支出，社会保障及就业支出和其他支出。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一般公共预算支出按照其经济性质分类，包括工资福利支出、商品和服务支出、资本性支出和其他支出。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第二十八条　政府性基金预算、国有资本经营预算和社会保险基金预算的收支范围，按照法律、行政法规和国务院的规定执行。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第二十九条　中央预算与地方预算有关收入和支出项目的划分、地方向中央上解收入、中央对地方税收返还或者转移支付的具体办法，由国务院规定，报全国人民代表大会常务委员会备案。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第三十条　上级政府不得在预算之外调用下级政府预算的资金。下级政府不得挤占或者截留属于上级政府预算的资金。</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 w:name="6708344-6922360-1_4"/>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第四章预算编制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第三十一条　国务院应当及时下达关于编制下一年预算草案的通知。编制预算草案的具体事项由国务院财政部门部署。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各级政府、各部门、各单位应当按照国务院规定的时间编制预算草案。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第三十二条　各级预算应当根据年度经济社会发展目标、国家宏观调控总体要求和跨年度预算平衡的需要，参考上一年预算执行情况、有关支出绩效评价结果和本年度收支预测，按照规定程序征求各方面意见后，进行编制。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各级政府依据法定权限作出决定或者制定行政措施，凡涉及增加或者减少财政收入或者支出的，应当在预算批准前提出并在预算草案中作出相应安排。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前款所称政府收支分类科目，收入分为类、款、项、目；支出按其功能分类分为类、款、项，按其经济性质分类分为类、款。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第三十三条　省、自治区、直辖市政府应当按照国务院规定的时间，将本级总预算草案报国务院审核汇总。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第三十四条　中央一般公共预算中必需的部分资金，可以通过举借国内和国外债务等方式筹措，举借债务应当控制适当的规模，保持合理的结构。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对中央一般公共预算中举借的债务实行余额管理，余额的规模不得超过全国人民代表大会批准的限额。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国务院财政部门具体负责对中央政府债务的统一管理。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第三十五条　地方各级预算按照量入为出、收支平衡的原则编制，除本法另有规定外，不列赤字。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除前款规定外，地方政府及其所属部门不得以任何方式举借债务。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除法律另有规定外，地方政府及其所属部门不得为任何单位和个人的债务以任何方式提供担保。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国务院建立地方政府债务风险评估和预警机制、应急处置机制以及责任追究制度。国务院财政部门对地方政府债务实施监督。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第三十六条　各级预算收入的编制，应当与经济社会发展水平相适应，与财政政策相衔接。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各级政府、各部门、各单位应当依照本法规定，将所有政府收入全部列入预算，不得隐瞒、少列。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第三十七条　各级预算支出应当依照本法规定，按其功能和经济性质分类编制。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各级预算支出的编制，应当贯彻勤俭节约的原则，严格控制各部门、各单位的机关运行经费和楼堂馆所等基本建设支出。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各级一般公共预算支出的编制，应当统筹兼顾，在保证基本公共服务合理需要的前提下，优先安排国家确定的重点支出。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第三十八条　一般性转移支付应当按照国务院规定的基本标准和计算方法编制。专项转移支付应当分地区、分项目编制。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县级以上各级政府应当将对下级政府的转移支付预计数提前下达下级政府。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地方各级政府应当将上级政府提前下达的转移支付预计数编入本级预算。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第三十九条　中央预算和有关地方预算中应当安排必要的资金，用于扶助革命老区、民族地区、边疆地区、贫困地区发展经济社会建设事业。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第四十条　各级一般公共预算应当按照本级一般公共预算支出额的百分之一至百分之三设置预备费，用于当年预算执行中的自然灾害等突发事件处理增加的支出及其他难以预见的开支。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第四十一条　各级一般公共预算按照国务院的规定可以设置预算周转金，用于本级政府调剂预算年度内季节性收支差额。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各级一般公共预算按照国务院的规定可以设置预算稳定调节基金，用于弥补以后年度预算资金的不足。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第四十二条　各级政府上一年预算的结转资金，应当在下一年用于结转项目的支出；连续两年未用完的结转资金，应当作为结余资金管理。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各部门、各单位上一年预算的结转、结余资金按照国务院财政部门的规定办理。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第四十三条　中央预算由全国人民代表大会审查和批准。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地方各级预算由本级人民代表大会审查和批准。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第四十四条　国务院财政部门应当在每年全国人民代表大会会议举行的四十五日前，将中央预算草案的初步方案提交全国人民代表大会财政经济委员会进行初步审查。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省、自治区、直辖市政府财政部门应当在本级人民代表大会会议举行的三十日前，将本级预算草案的初步方案提交本级人民代表大会有关专门委员会进行初步审查。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县、自治县、不设区的市、市辖区政府应当在本级人民代表大会会议举行的三十日前，将本级预算草案的初步方案提交本级人民代表大会常务委员会进行初步审查。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第四十五条　县、自治县、不设区的市、市辖区、乡、民族乡、镇的人民代表大会举行会议审查预算草案前，应当采用多种形式，组织本级人民代表大会代表，听取选民和社会各界的意见。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第四十六条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 w:name="6708344-6922360-1_5"/>
      <w:bookmarkEnd w:id="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第五章预算审查和批准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第四十七条　国务院在全国人民代表大会举行会议时，向大会作关于中央和地方预算草案以及中央和地方预算执行情况的报告。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地方各级政府在本级人民代表大会举行会议时，向大会作关于总预算草案和总预算执行情况的报告。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第四十八条　全国人民代表大会和地方各级人民代表大会对预算草案及其报告、预算执行情况的报告重点审查下列内容：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（一）上一年预算执行情况是否符合本级人民代表大会预算决议的要求；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（二）预算安排是否符合本法的规定；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（三）预算安排是否贯彻国民经济和社会发展的方针政策，收支政策是否切实可行；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（四）重点支出和重大投资项目的预算安排是否适当；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（五）预算的编制是否完整，是否符合本法第四十六条的规定；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（六）对下级政府的转移性支出预算是否规范、适当；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（七）预算安排举借的债务是否合法、合理，是否有偿还计划和稳定的偿还资金来源；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（八）与预算有关重要事项的说明是否清晰。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第四十九条　全国人民代表大会财政经济委员会向全国人民代表大会主席团提出关于中央和地方预算草案及中央和地方预算执行情况的审查结果报告。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审查结果报告应当包括下列内容：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（一）对上一年预算执行和落实本级人民代表大会预算决议的情况作出评价；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（二）对本年度预算草案是否符合本法的规定，是否可行作出评价；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（三）对本级人民代表大会批准预算草案和预算报告提出建议；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（四）对执行年度预算、改进预算管理、提高预算绩效、加强预算监督等提出意见和建议。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第五十条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各级政府将下一级政府依照前款规定报送备案的预算汇总后，报本级人民代表大会常务委员会会备案。国务院将省、自治区、直辖市政府依照前款规定报送备案的预算汇总后，报全国人民代表大会常务委员会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第五十一条　国务院和县级以上地方各级政府对下一级政府依照本法第四十条规定报送备案的预算，认为有同法律、行政法规相抵触或者有其他不适当之处，需要撤销批准预算的决议的，应当提请本级人民代表大会常务委员会会审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第五十二条　各级预算经本级人民代表大会批准后，本级政府财政部门应当在二十日内向本级各部门批复预算。各部门应当在接到本级政府财政部门批复的本部门预算后十五日内向所属各单位批复预算。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中央对地方的一般性转移支付应当在全国人民代表大会批准预算后三十日内正式下达。中央对地方的专项转移支付应当在全国人民代表大会批准预算后九十日内正式下达。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省、自治区、直辖市政府接到中央一般性转移支付和专项转移支付后，应当在三十日内正式下达到本行政区域县级以上各级政府。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县级以上地方各级预算安排对下级政府的一般性转移支付和专项转移支付，应当分别在本级人民代表大会批准预算后的三十日和六十日内正式下达。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对自然灾害等突发事件处理的转移支付，应当及时下达预算；对据实结算等特殊项目的转移支付，可以分期下达预算，或者先预付后结算。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县级以上各级政府财政部门应当将批复本级各部门的预算和批复下级政府的转移支付预算，抄送本级人民代表大会财政经济委员会、有关专门委员会和常务委员会有关工作机构。</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 w:name="6708344-6922360-1_6"/>
      <w:bookmarkEnd w:id="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第六章预算执行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第五十三条　各级预算由本级政府组织执行，具体工作由本级政府财政部门负责。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各部门、各单位是本部门、本单位的预算执行主体，负责本部门、本单位的预算执行，并对执行结果负责。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第五十四条　预算年度开始后，各级预算草案在本级人民代表大会批准前，可以安排下列支出：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（一）上一年度结转的支出；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（二）参照上一年同期的预算支出数额安排必须支付的本年度部门基本支出、项目支出，以及对下级政府的转移性支出；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（三）法律规定必须履行支付义务的支出，以及用于自然灾害等突发事件处理的支出。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根据前款规定安排支出的情况，应当在预算草案的报告中作出说明。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预算经本级人民代表大会批准后，按照批准的预算执行。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第五十五条　预算收入征收部门和单位，必须依照法律、行政法规的规定，及时、足额征收应征的预算收入。不得违反法律、行政法规规定，多征、提前征收或者减征、免征、缓征应征的预算收入，不得截留、占用或者挪用预算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各级政府不得向预算收入征收部门和单位下达收入指标。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第五十六条　政府的全部收入应当上缴国家金库（以下简称国库），任何部门、单位和个人不得截留、占用、挪用或者拖欠。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对于法律有明确规定或者经国务院批准的特定专用资金，可以依照国务院的规定设立财政专户。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第五十七条　各级政府财政部门必须依照法律、行政法规和国务院财政部门的规定，及时、足额地拨付预算支出资金，加强对预算支出的管理和监督。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各级政府、各部门、各单位的支出必须按照预算执行，不得虚假列支。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各级政府、各部门、各单位应当对预算支出情况开展绩效评价。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第五十八条　各级预算的收入和支出实行收付实现制。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特定事项按照国务院的规定实行权责发生制的有关情况，应当向本级人民代表大会常务委员会报告。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第五十九条　县级以上各级预算必须设立国库；具备条件的乡、民族乡、镇也应当设立国库。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中央国库业务由中国人民银行经理，地方国库业务依照国务院的有关规定办理。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各级国库应当按照国家有关规定，及时准确地办理预算收入的收纳、划分、留解、退付和预算支出的拨付。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各级国库库款的支配权属于本级政府财政部门。除法律、行政法规另有规定外，未经本级政府财政部门同意，任何部门、单位和个人都无权冻结、动用国库库款或者以其他方式支配已入国库的库款。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各级政府应当加强对本级国库的管理和监督，按照国务院的规定完善国库现金管理，合理调节国库资金余额。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各级政府应当加强对本级国库的管理和监督。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第六十条　已经缴入国库的资金，依照法律、行政法规的规定或者国务院的决定需要退付的，各级政府财政部门或者其授权的机构应当及时办理退付。按照规定应当由财政支出安排的事项，不得用退库处理。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第六十一条　国家实行国库集中收缴和集中支付制度，对政府全部收入和支出实行国库集中收付管理。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第六十二条　各级政府应当加强对预算执行的领导，支持政府财政、税务、海关等预算收入的征收部门依法组织预算收入，支持政府财政部门严格管理预算支出。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财政、税务、海关等部门在预算执行中，应当加强对预算执行的分析；发现问题时应当及时建议本级政府采取措施予以解决。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第六十三条　各部门、各单位应当加强对预算收入和支出的管理，不得截留或者动用应当上缴的预算收入，不得擅自改变预算支出的用途。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第六十四条　各级预算预备费的动用方案，由本级政府财政部门提出，报本级政府决定。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第六十五条　各级预算周转金由本级政府财政部门管理，不得挪作他用。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第六十六条　各级一般公共预算年度执行中有超收收入的，只能用于冲减赤字或者补充预算稳定调节基金。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各级一般公共预算的结余资金，应当补充预算稳定调节基金。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 w:name="6708344-6922360-1_7"/>
      <w:bookmarkEnd w:id="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第七章预算调整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第六十七条　经全国人民代表大会批准的中央预算和经地方各级人民代表大会批准的地方各级预算，在执行中出现下列情况之一的，应当进行预算调整：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（一）需要增加或者减少预算总支出的；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（二）需要调入预算稳定调节基金的；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（三）需要调减预算安排的重点支出数额的；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（四）需要增加举借债务数额的。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第六十八条　在预算执行中，各级政府一般不制定新的增加财政收入或者支出的政策和措施，也不制定减少财政收入的政策和措施；必须作出并需要进行预算调整的，应当在预算调整方案中作出安排。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第六十九条　在预算执行中，各级政府对于必须进行的预算调整，应当编制预算调整方案。预算调整方案应当说明预算调整的理由、项目和数额。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在预算执行中，由于发生自然灾害等突发事件，必须及时增加预算支出的，应当先动支预备费；预备费不足支出的，各级政府可以先安排支出，属于预算调整的，列入预算调整方案。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国务院财政部门应当在全国人民代表大会常务委员会举行会议审查和批准预算调整方案的三十日前，将预算调整初步方案送交全国人民代表大会财政经济委员会进行初步审查。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省、自治区、直辖市政府财政部门应当在本级人民代表大会常务委员会举行会议审查和批准预算调整方案的三十日前，将预算调整初步方案送交本级人民代表大会有关专门委员会进行初步审查。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第七十条　经批准的预算调整方案，各级政府应当严格执行。未经本法第六十九条规定的程序，各级政府不得作出预算调整的决定。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对违反前款规定作出的决定，本级人民代表大会、本级人民代表大会常务委员会会或者上级政府应当责令其改变或者撤销。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第七十一条　在预算执行中，地方各级政府因上级政府增加不需要本级政府提供配套资金的专项转移支付而引起的预算支出变化，不属于预算调整。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接受增加专项转移支付的县级以上地方各级政府应当向本级人民代表大会常务委员会报告有关情况；接受增加专项转移支付的乡、民族乡、镇政府应当向本级人民代表大会报告有关情况。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第七十二条　各部门、各单位的预算支出应当按照预算科目执行。严格控制不同预算科目、预算级次或者项目间的预算资金的调剂，确需调剂使用的，按照国务院财政部门的规定办理。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第七十三条　地方各级预算的调整方案经批准后，由本级政府报上一级政府备案。</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7" w:name="6708344-6922360-1_8"/>
      <w:bookmarkEnd w:id="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第八章决算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第七十四条　决算草案由各级政府、各部门、各单位，在每一预算年度终了后按照国务院规定的时间编制。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编制决算草案的具体事项，由国务院财政部门部署。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第七十五条　编制决算草案，必须符合法律、行政法规，做到收支真实、数额准确、内容完整、报送及时。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决算草案应当与预算相对应，按预算数、调整预算数、决算数分别列出。一般公共预算支出应当按其功能分类编列到项，按其经济性质分类编列到款。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第七十六条　各部门对所属各单位的决算草案，应当审核并汇总编制本部门的决算草案，在规定的期限内报本级政府财政部门审核。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各级政府财政部门对本级各部门决算草案审核后发现有不符合法律、行政法规规定的，有权予以纠正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第七十七条　国务院财政部门编制中央决算草案，经国务院审计部门审计后，报国务院审定，由国务院提请全国人民代表大会常务委员会审查和批准。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县级以上地方各级政府财政部门编制本级决算草案，经本级政府审计部门审计后，报本级政府审定，由本级政府提请本级人民代表大会常务委员会审查和批准。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乡、民族乡、镇政府编制本级决算草案，提请本级人民代表大会审查和批准。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第七十八条　国务院财政部门应当在全国人民代表大会常务委员会举行会议审查和批准中央决算草案的三十日前，将上一年度中央决算草案提交全国人民代表大会财政经济委员会进行初步审查。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省、自治区、直辖市政府财政部门应当在本级人民代表大会常务委员会举行会议审查和批准本级决算草案的三十日前，将上一年度本级决算草案提交本级人民代表大会有关专门委员会进行初步审查。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全国人民代表大会财政经济委员会和省、自治区、直辖市、设区的市、自治州人民代表大会有关专门委员会，向本级人民代表大会常务委员会提出关于本级决算草案的审查结果报告。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第七十九条　县级以上各级人民代表大会常务委员会和乡、民族乡、镇人民代表大会对本级决算草案，重点审查下列内容：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（一）预算收入情况；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（二）支出政策实施情况和重点支出、重大投资项目资金的使用及绩效情况；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（三）结转资金的使用情况；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（四）资金结余情况；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（五）本级预算调整及执行情况；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（六）财政转移支付安排执行情况；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（七）经批准举借债务的规模、结构、使用、偿还等情况；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（八）本级预算周转金规模和使用情况；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（九）本级预备费使用情况；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（十）超收收入安排情况，预算稳定调节基金的规模和使用情况；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（十一）本级人民代表大会批准的预算决议落实情况；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（十二）其他与决算有关的重要情况。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县级以上各级人民代表大会常务委员会应当结合本级政府提出的上一年度预算执行和其他财政收支的审计工作报告，对本级决算草案进行审查。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第八十条　各级决算经批准后，财政部门应当在二十日内向本级各部门批复决算。各部门应当在接到本级政府财政部门批复的本部门决算后十五日内向所属单位批复决算。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第八十一条　地方各级政府应当将经批准的决算及下一级政府上报备案的决算汇总，报上一级政府备案。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县级以上各级政府应当将下一级政府报送备案的决算汇总后，报本级人民代表大会常务委员会备案。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第八十二条　国务院和县级以上地方各级政府对下一级政府依照本法第六十四条规定报送备案的决算，认为有同法律、行政法规相抵触或者有其他不适当之处，需要撤销批准该项决算的决议的，应当提请本级人民代表大会常务委员会会审议决定；经审议决定撤销的，该下级人民代表大会常务委员会会应当责成本级政府依照本法规定重新编制决算草案，提请本级人民代表大会常务委员会会审查和批准。</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8" w:name="6708344-6922360-1_9"/>
      <w:bookmarkEnd w:id="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第九章监督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第八十三条　全国人民代表大会及其常务委员会会对中央和地方预算、决算进行监督。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县级以上地方各级人民代表大会及其常务委员会会对本级和下级预算、决算进行监督。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乡、民族乡、镇人民代表大会对本级预算、决算进行监督。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第八十四条　各级人民代表大会和县级以上各级人民代表大会常务委员会会有权就预算、决算中的重大事项或者特定问题组织调查，有关的政府、部门、单位和个人应当如实反映情况和提供必要的材料。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第八十五条　各级人民代表大会和县级以上各级人民代表大会常务委员会会举行会议时，人民代表大会代表或者常务委员会会组成人员，依照法律规定程序就预算、决算中的有关问题提出询问或者质询，受询问或者受质询的有关的政府或者财政部门必须及时给予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第八十六条　国务院和县级以上地方各级政府应当在每年六月至九月期间向本级人民代表大会常务委员会报告预算执行情况。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第八十七条　各级政府监督下级政府的预算执行；下级政府应当定期向上一级政府报告预算执行情况。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第八十八条　各级政府财政部门负责监督检查本级各部门及其所属各单位预算的编制、执行，并向本级政府和上一级政府财政部门报告预算执行情况。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第八十九条　县级以上政府审计部门依法对预算执行、决算实行审计监督。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对预算执行和其他财政收支的审计工作报告应当向社会公开。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第九十条　政府各部门负责监督检查所属各单位的预算执行，及时向本级政府财政部门反映本部门预算执行情况，依法纠正违反预算的行为。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第九十一条　公民、法人或者其他组织发现有违反本法的行为，可以依法向有关国家机关进行检举、控告。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接受检举、控告的国家机关应当依法进行处理，并为检举人、控告人保密。任何单位或者个人不得压制和打击报复检举人、控告人。</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9" w:name="6708344-6922360-1_10"/>
      <w:bookmarkEnd w:id="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第十章法律责任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第九十二条　各级政府及有关部门有下列行为之一的，责令改正，对负有直接责任的主管人员和其他直接责任人员追究行政责任：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（一）未依照本法规定，编制、报送预算草案、预算调整方案、决算草案和部门预算、决算以及批复预算、决算的；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（二）违反本法规定，进行预算调整的；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（三）未依照本法规定对有关预算事项进行公开和说明的；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（四）违反规定设立政府性基金项目和其他财政收入项目的；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（五）违反法律、法规规定使用预算预备费、预算周转金、预算稳定调节基金、超收收入的；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（六）违反本法规定开设财政专户的。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第九十三条　各级政府及有关部门、单位有下列行为之一的，责令改正，对负有直接责任的主管人员和其他直接责任人员依法给予降级、撤职、开除的处分：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（一）未将所有政府收入和支出列入预算或者虚列收入和支出的；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（二）违反法律、行政法规的规定，多征、提前征收或者减征、免征、缓征应征预算收入的；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（三）截留、占用、挪用或者拖欠应当上缴国库的预算收入的；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（四）违反本法规定，改变预算支出用途的；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（五）擅自改变上级政府专项转移支付资金用途的；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（六）违反本法规定拨付预算支出资金，办理预算收入收纳、划分、留解、退付，或者违反本法规定冻结、动用国库库款或者以其他方式支配已入国库库款的。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第九十四条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第九十五条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（一）违反法律、法规的规定，改变预算收入上缴方式的；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（二）以虚报、冒领等手段骗取预算资金的；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（三）违反规定扩大开支范围、提高开支标准的；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（四）其他违反财政管理规定的行为。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第九十六条　本法第九十二条、第九十三条、第九十四条、第九十五条所列违法行为，其他法律对其处理、处罚另有规定的，依照其规定。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违反本法规定，构成犯罪的，依法追究</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"https://baike.so.com/doc/5411775-5649890.html"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7"/>
          <w:rFonts w:hint="default" w:ascii="Arial" w:hAnsi="Arial" w:cs="Arial"/>
          <w:i w:val="0"/>
          <w:caps w:val="0"/>
          <w:color w:val="136EC2"/>
          <w:spacing w:val="0"/>
          <w:sz w:val="21"/>
          <w:szCs w:val="21"/>
          <w:u w:val="none"/>
          <w:bdr w:val="none" w:color="auto" w:sz="0" w:space="0"/>
          <w:shd w:val="clear" w:fill="FFFFFF"/>
        </w:rPr>
        <w:t>刑事责任</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0" w:name="6708344-6922360-1_11"/>
      <w:bookmarkEnd w:id="1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"https://baike.so.com/doc/6708344-6922360.html"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第十一章附则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第九十七条　各级政府财政部门应当按年度编制以权责发生制为基础的政府综合财务报告，报告政府整体财务状况、运行情况和财政中长期可持续性，报本级人民代表大会常务委员会备案。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第九十八条　国务院根据本法制定实施条例。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第九十九条　民族自治地方的预算管理，依照民族区域自治法的有关规定执行；民族区域自治法没有规定的，依照本法和国务院的有关规定执行。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第一百条　省、自治区、直辖市人民代表大会或者其常务委员会根据本法，可以制定有关预算审查监督的决定或者地方性法规。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caps w:val="0"/>
          <w:color w:val="000000"/>
          <w:spacing w:val="0"/>
          <w:sz w:val="33"/>
          <w:szCs w:val="33"/>
        </w:rPr>
      </w:pPr>
      <w:r>
        <w:rPr>
          <w:rFonts w:hint="default" w:ascii="Arial" w:hAnsi="Arial" w:cs="Arial"/>
          <w:i w:val="0"/>
          <w:caps w:val="0"/>
          <w:color w:val="333333"/>
          <w:spacing w:val="0"/>
          <w:sz w:val="21"/>
          <w:szCs w:val="21"/>
          <w:bdr w:val="none" w:color="auto" w:sz="0" w:space="0"/>
          <w:shd w:val="clear" w:fill="FFFFFF"/>
        </w:rPr>
        <w:t>第一百零一条　本法自1995年1月1日施行。1991年10月21日国务院发布的《国家预算管理条例》同时废止。</w:t>
      </w:r>
      <w:bookmarkStart w:id="11" w:name="6708344-6922360-2"/>
      <w:bookmarkEnd w:id="11"/>
      <w:r>
        <w:rPr>
          <w:rFonts w:ascii="宋体" w:hAnsi="宋体" w:eastAsia="宋体" w:cs="宋体"/>
          <w:i w:val="0"/>
          <w:caps w:val="0"/>
          <w:color w:val="319818"/>
          <w:spacing w:val="0"/>
          <w:sz w:val="18"/>
          <w:szCs w:val="18"/>
          <w:u w:val="none"/>
          <w:shd w:val="clear" w:fill="FFFFFF"/>
        </w:rPr>
        <w:fldChar w:fldCharType="begin"/>
      </w:r>
      <w:r>
        <w:rPr>
          <w:rFonts w:ascii="宋体" w:hAnsi="宋体" w:eastAsia="宋体" w:cs="宋体"/>
          <w:i w:val="0"/>
          <w:caps w:val="0"/>
          <w:color w:val="319818"/>
          <w:spacing w:val="0"/>
          <w:sz w:val="18"/>
          <w:szCs w:val="18"/>
          <w:u w:val="none"/>
          <w:shd w:val="clear" w:fill="FFFFFF"/>
        </w:rPr>
        <w:instrText xml:space="preserve"> HYPERLINK "https://baike.so.com/create/edit/?eid=6708344&amp;sid=6922360&amp;secid=2" </w:instrText>
      </w:r>
      <w:r>
        <w:rPr>
          <w:rFonts w:ascii="宋体" w:hAnsi="宋体" w:eastAsia="宋体" w:cs="宋体"/>
          <w:i w:val="0"/>
          <w:caps w:val="0"/>
          <w:color w:val="319818"/>
          <w:spacing w:val="0"/>
          <w:sz w:val="18"/>
          <w:szCs w:val="18"/>
          <w:u w:val="none"/>
          <w:shd w:val="clear" w:fill="FFFFFF"/>
        </w:rPr>
        <w:fldChar w:fldCharType="separate"/>
      </w:r>
      <w:r>
        <w:rPr>
          <w:rFonts w:hint="eastAsia" w:ascii="宋体" w:hAnsi="宋体" w:eastAsia="宋体" w:cs="宋体"/>
          <w:i w:val="0"/>
          <w:caps w:val="0"/>
          <w:color w:val="319818"/>
          <w:spacing w:val="0"/>
          <w:sz w:val="18"/>
          <w:szCs w:val="18"/>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77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2022-09-05T12:11:10Z</dcterms:created>
  <dc:creator>Administrator</dc:creator>
  <cp:lastModifiedBy>Administrator</cp:lastModifiedBy>
  <dcterms:modified xsi:type="dcterms:W3CDTF">2022-09-05T12:12:13Z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