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firstLine="0" w:firstLineChars="0"/>
        <w:jc w:val="center"/>
        <w:textAlignment w:val="auto"/>
        <w:rPr>
          <w:rFonts w:ascii="方正小标宋简体" w:hAnsi="Calibri" w:eastAsia="方正小标宋简体"/>
          <w:sz w:val="44"/>
          <w:szCs w:val="44"/>
        </w:rPr>
      </w:pPr>
      <w:r>
        <w:rPr>
          <w:rFonts w:hint="eastAsia" w:ascii="方正小标宋简体" w:hAnsi="Calibri" w:eastAsia="方正小标宋简体"/>
          <w:sz w:val="44"/>
          <w:szCs w:val="44"/>
        </w:rPr>
        <w:t>关于202</w:t>
      </w:r>
      <w:r>
        <w:rPr>
          <w:rFonts w:hint="eastAsia" w:ascii="方正小标宋简体" w:hAnsi="Calibri" w:eastAsia="方正小标宋简体"/>
          <w:sz w:val="44"/>
          <w:szCs w:val="44"/>
          <w:lang w:val="en-US" w:eastAsia="zh-CN"/>
        </w:rPr>
        <w:t>3</w:t>
      </w:r>
      <w:r>
        <w:rPr>
          <w:rFonts w:hint="eastAsia" w:ascii="方正小标宋简体" w:hAnsi="Calibri" w:eastAsia="方正小标宋简体"/>
          <w:sz w:val="44"/>
          <w:szCs w:val="44"/>
        </w:rPr>
        <w:t>年</w:t>
      </w:r>
      <w:r>
        <w:rPr>
          <w:rFonts w:hint="eastAsia" w:ascii="方正小标宋简体" w:hAnsi="Calibri" w:eastAsia="方正小标宋简体"/>
          <w:sz w:val="44"/>
          <w:szCs w:val="44"/>
          <w:lang w:val="en-US" w:eastAsia="zh-CN"/>
        </w:rPr>
        <w:t>皮山县城乡居民养老保险</w:t>
      </w:r>
      <w:r>
        <w:rPr>
          <w:rFonts w:hint="eastAsia" w:ascii="方正小标宋简体" w:hAnsi="Calibri" w:eastAsia="方正小标宋简体"/>
          <w:sz w:val="44"/>
          <w:szCs w:val="44"/>
        </w:rPr>
        <w:t>基金决算公开有关情况的说明</w:t>
      </w:r>
    </w:p>
    <w:p>
      <w:pPr>
        <w:spacing w:line="600" w:lineRule="exact"/>
        <w:ind w:firstLine="640" w:firstLineChars="200"/>
        <w:rPr>
          <w:rFonts w:hint="eastAsia" w:ascii="仿宋_GB2312" w:hAnsi="Calibri" w:eastAsia="仿宋_GB2312"/>
          <w:sz w:val="32"/>
          <w:szCs w:val="32"/>
        </w:rPr>
      </w:pPr>
    </w:p>
    <w:p>
      <w:pPr>
        <w:spacing w:line="600" w:lineRule="exact"/>
        <w:ind w:firstLine="640" w:firstLineChars="200"/>
        <w:rPr>
          <w:rFonts w:ascii="仿宋_GB2312" w:hAnsi="Calibri" w:eastAsia="仿宋_GB2312"/>
          <w:sz w:val="32"/>
          <w:szCs w:val="32"/>
          <w:highlight w:val="none"/>
        </w:rPr>
      </w:pPr>
      <w:r>
        <w:rPr>
          <w:rFonts w:hint="eastAsia" w:ascii="仿宋_GB2312" w:hAnsi="Calibri" w:eastAsia="仿宋_GB2312"/>
          <w:sz w:val="32"/>
          <w:szCs w:val="32"/>
        </w:rPr>
        <w:t>202</w:t>
      </w:r>
      <w:r>
        <w:rPr>
          <w:rFonts w:hint="eastAsia" w:ascii="仿宋_GB2312" w:hAnsi="Calibri" w:eastAsia="仿宋_GB2312"/>
          <w:sz w:val="32"/>
          <w:szCs w:val="32"/>
          <w:lang w:val="en-US" w:eastAsia="zh-CN"/>
        </w:rPr>
        <w:t>3</w:t>
      </w:r>
      <w:r>
        <w:rPr>
          <w:rFonts w:hint="eastAsia" w:ascii="仿宋_GB2312" w:hAnsi="Calibri" w:eastAsia="仿宋_GB2312"/>
          <w:sz w:val="32"/>
          <w:szCs w:val="32"/>
        </w:rPr>
        <w:t>年度</w:t>
      </w:r>
      <w:r>
        <w:rPr>
          <w:rFonts w:hint="eastAsia" w:ascii="仿宋_GB2312" w:hAnsi="Calibri" w:eastAsia="仿宋_GB2312"/>
          <w:sz w:val="32"/>
          <w:szCs w:val="32"/>
          <w:lang w:val="en-US" w:eastAsia="zh-CN"/>
        </w:rPr>
        <w:t>皮山县城乡居民养老</w:t>
      </w:r>
      <w:r>
        <w:rPr>
          <w:rFonts w:hint="eastAsia" w:ascii="仿宋_GB2312" w:hAnsi="Calibri" w:eastAsia="仿宋_GB2312"/>
          <w:sz w:val="32"/>
          <w:szCs w:val="32"/>
        </w:rPr>
        <w:t>保险基金决算已经人大常委会会议批准。</w:t>
      </w:r>
      <w:r>
        <w:rPr>
          <w:rFonts w:hint="eastAsia" w:ascii="仿宋_GB2312" w:hAnsi="Calibri" w:eastAsia="仿宋_GB2312"/>
          <w:sz w:val="32"/>
          <w:szCs w:val="32"/>
          <w:highlight w:val="none"/>
        </w:rPr>
        <w:t>202</w:t>
      </w:r>
      <w:r>
        <w:rPr>
          <w:rFonts w:hint="eastAsia" w:ascii="仿宋_GB2312" w:hAnsi="Calibri" w:eastAsia="仿宋_GB2312"/>
          <w:sz w:val="32"/>
          <w:szCs w:val="32"/>
          <w:highlight w:val="none"/>
          <w:lang w:val="en-US" w:eastAsia="zh-CN"/>
        </w:rPr>
        <w:t>3</w:t>
      </w:r>
      <w:r>
        <w:rPr>
          <w:rFonts w:hint="eastAsia" w:ascii="仿宋_GB2312" w:hAnsi="Calibri" w:eastAsia="仿宋_GB2312"/>
          <w:sz w:val="32"/>
          <w:szCs w:val="32"/>
          <w:highlight w:val="none"/>
        </w:rPr>
        <w:t>年</w:t>
      </w:r>
      <w:r>
        <w:rPr>
          <w:rFonts w:hint="eastAsia" w:ascii="仿宋_GB2312" w:hAnsi="Calibri" w:eastAsia="仿宋_GB2312"/>
          <w:sz w:val="32"/>
          <w:szCs w:val="32"/>
          <w:lang w:val="en-US" w:eastAsia="zh-CN"/>
        </w:rPr>
        <w:t>城乡居民养老</w:t>
      </w:r>
      <w:r>
        <w:rPr>
          <w:rFonts w:hint="eastAsia" w:ascii="仿宋_GB2312" w:hAnsi="Calibri" w:eastAsia="仿宋_GB2312"/>
          <w:sz w:val="32"/>
          <w:szCs w:val="32"/>
        </w:rPr>
        <w:t>保险基金</w:t>
      </w:r>
      <w:r>
        <w:rPr>
          <w:rFonts w:hint="eastAsia" w:ascii="仿宋_GB2312" w:hAnsi="Calibri" w:eastAsia="仿宋_GB2312"/>
          <w:sz w:val="32"/>
          <w:szCs w:val="32"/>
          <w:highlight w:val="none"/>
        </w:rPr>
        <w:t>总收入</w:t>
      </w:r>
      <w:r>
        <w:rPr>
          <w:rFonts w:hint="eastAsia" w:ascii="仿宋_GB2312" w:hAnsi="Calibri" w:eastAsia="仿宋_GB2312"/>
          <w:sz w:val="32"/>
          <w:szCs w:val="32"/>
          <w:highlight w:val="none"/>
          <w:lang w:val="en-US" w:eastAsia="zh-CN"/>
        </w:rPr>
        <w:t>7999万</w:t>
      </w:r>
      <w:r>
        <w:rPr>
          <w:rFonts w:hint="eastAsia" w:ascii="仿宋_GB2312" w:hAnsi="Calibri" w:eastAsia="仿宋_GB2312"/>
          <w:sz w:val="32"/>
          <w:szCs w:val="32"/>
          <w:highlight w:val="none"/>
        </w:rPr>
        <w:t>元（决算报表中“小计数”，不含上下级往来，</w:t>
      </w:r>
      <w:r>
        <w:rPr>
          <w:rFonts w:hint="eastAsia" w:ascii="仿宋_GB2312" w:hAnsi="Calibri" w:eastAsia="仿宋_GB2312"/>
          <w:sz w:val="32"/>
          <w:szCs w:val="32"/>
          <w:highlight w:val="none"/>
          <w:lang w:eastAsia="zh-CN"/>
        </w:rPr>
        <w:t>含中央调剂金，</w:t>
      </w:r>
      <w:r>
        <w:rPr>
          <w:rFonts w:hint="eastAsia" w:ascii="仿宋_GB2312" w:hAnsi="Calibri" w:eastAsia="仿宋_GB2312"/>
          <w:sz w:val="32"/>
          <w:szCs w:val="32"/>
          <w:highlight w:val="none"/>
        </w:rPr>
        <w:t>下同），总支出</w:t>
      </w:r>
      <w:r>
        <w:rPr>
          <w:rFonts w:hint="eastAsia" w:ascii="仿宋_GB2312" w:hAnsi="Calibri" w:eastAsia="仿宋_GB2312"/>
          <w:sz w:val="32"/>
          <w:szCs w:val="32"/>
          <w:highlight w:val="none"/>
          <w:lang w:val="en-US" w:eastAsia="zh-CN"/>
        </w:rPr>
        <w:t>5222万</w:t>
      </w:r>
      <w:r>
        <w:rPr>
          <w:rFonts w:hint="eastAsia" w:ascii="仿宋_GB2312" w:hAnsi="Calibri" w:eastAsia="仿宋_GB2312"/>
          <w:sz w:val="32"/>
          <w:szCs w:val="32"/>
          <w:highlight w:val="none"/>
        </w:rPr>
        <w:t>元，本年收支结余</w:t>
      </w:r>
      <w:r>
        <w:rPr>
          <w:rFonts w:hint="eastAsia" w:ascii="仿宋_GB2312" w:hAnsi="Calibri" w:eastAsia="仿宋_GB2312"/>
          <w:sz w:val="32"/>
          <w:szCs w:val="32"/>
          <w:highlight w:val="none"/>
          <w:lang w:val="en-US" w:eastAsia="zh-CN"/>
        </w:rPr>
        <w:t>2777万</w:t>
      </w:r>
      <w:r>
        <w:rPr>
          <w:rFonts w:hint="eastAsia" w:ascii="仿宋_GB2312" w:hAnsi="Calibri" w:eastAsia="仿宋_GB2312"/>
          <w:sz w:val="32"/>
          <w:szCs w:val="32"/>
          <w:highlight w:val="none"/>
        </w:rPr>
        <w:t>元，年末</w:t>
      </w:r>
      <w:r>
        <w:rPr>
          <w:rFonts w:hint="eastAsia" w:ascii="仿宋_GB2312" w:hAnsi="Calibri" w:eastAsia="仿宋_GB2312"/>
          <w:sz w:val="32"/>
          <w:szCs w:val="32"/>
          <w:highlight w:val="none"/>
          <w:lang w:eastAsia="zh-CN"/>
        </w:rPr>
        <w:t>累计</w:t>
      </w:r>
      <w:r>
        <w:rPr>
          <w:rFonts w:hint="eastAsia" w:ascii="仿宋_GB2312" w:hAnsi="Calibri" w:eastAsia="仿宋_GB2312"/>
          <w:sz w:val="32"/>
          <w:szCs w:val="32"/>
          <w:highlight w:val="none"/>
        </w:rPr>
        <w:t>结余</w:t>
      </w:r>
      <w:r>
        <w:rPr>
          <w:rFonts w:hint="eastAsia" w:ascii="仿宋_GB2312" w:hAnsi="Calibri" w:eastAsia="仿宋_GB2312"/>
          <w:sz w:val="32"/>
          <w:szCs w:val="32"/>
          <w:highlight w:val="none"/>
          <w:lang w:val="en-US" w:eastAsia="zh-CN"/>
        </w:rPr>
        <w:t>27023万</w:t>
      </w:r>
      <w:r>
        <w:rPr>
          <w:rFonts w:hint="eastAsia" w:ascii="仿宋_GB2312" w:hAnsi="Calibri" w:eastAsia="仿宋_GB2312"/>
          <w:sz w:val="32"/>
          <w:szCs w:val="32"/>
          <w:highlight w:val="none"/>
        </w:rPr>
        <w:t>元。分项情况如下：</w:t>
      </w:r>
    </w:p>
    <w:p>
      <w:pPr>
        <w:spacing w:line="600" w:lineRule="exact"/>
        <w:ind w:firstLine="640" w:firstLineChars="20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一、城乡居民基本养老保险基金</w:t>
      </w:r>
    </w:p>
    <w:p>
      <w:pPr>
        <w:spacing w:line="600" w:lineRule="exact"/>
        <w:ind w:firstLine="624" w:firstLineChars="200"/>
        <w:rPr>
          <w:rFonts w:ascii="仿宋_GB2312" w:hAnsi="Calibri" w:eastAsia="仿宋_GB2312"/>
          <w:spacing w:val="-4"/>
          <w:sz w:val="32"/>
          <w:szCs w:val="32"/>
          <w:highlight w:val="none"/>
        </w:rPr>
      </w:pPr>
      <w:r>
        <w:rPr>
          <w:rFonts w:hint="eastAsia" w:ascii="仿宋_GB2312" w:hAnsi="Calibri" w:eastAsia="仿宋_GB2312"/>
          <w:spacing w:val="-4"/>
          <w:sz w:val="32"/>
          <w:szCs w:val="32"/>
          <w:highlight w:val="none"/>
        </w:rPr>
        <w:t>本年收入</w:t>
      </w:r>
      <w:r>
        <w:rPr>
          <w:rFonts w:hint="eastAsia" w:ascii="仿宋_GB2312" w:hAnsi="Calibri" w:eastAsia="仿宋_GB2312"/>
          <w:spacing w:val="-4"/>
          <w:sz w:val="32"/>
          <w:szCs w:val="32"/>
          <w:highlight w:val="none"/>
          <w:lang w:val="en-US" w:eastAsia="zh-CN"/>
        </w:rPr>
        <w:t>7999万</w:t>
      </w:r>
      <w:r>
        <w:rPr>
          <w:rFonts w:hint="eastAsia" w:ascii="仿宋_GB2312" w:hAnsi="Calibri" w:eastAsia="仿宋_GB2312"/>
          <w:spacing w:val="-4"/>
          <w:sz w:val="32"/>
          <w:szCs w:val="32"/>
          <w:highlight w:val="none"/>
        </w:rPr>
        <w:t>元，其中：保险费收入</w:t>
      </w:r>
      <w:r>
        <w:rPr>
          <w:rFonts w:hint="eastAsia" w:ascii="仿宋_GB2312" w:hAnsi="Calibri" w:eastAsia="仿宋_GB2312"/>
          <w:spacing w:val="-4"/>
          <w:sz w:val="32"/>
          <w:szCs w:val="32"/>
          <w:highlight w:val="none"/>
          <w:lang w:val="en-US" w:eastAsia="zh-CN"/>
        </w:rPr>
        <w:t>2133万</w:t>
      </w:r>
      <w:r>
        <w:rPr>
          <w:rFonts w:hint="eastAsia" w:ascii="仿宋_GB2312" w:hAnsi="Calibri" w:eastAsia="仿宋_GB2312"/>
          <w:spacing w:val="-4"/>
          <w:sz w:val="32"/>
          <w:szCs w:val="32"/>
          <w:highlight w:val="none"/>
        </w:rPr>
        <w:t>元，</w:t>
      </w:r>
      <w:r>
        <w:rPr>
          <w:rFonts w:hint="eastAsia" w:ascii="仿宋_GB2312" w:hAnsi="Calibri" w:eastAsia="仿宋_GB2312"/>
          <w:spacing w:val="-4"/>
          <w:sz w:val="32"/>
          <w:szCs w:val="32"/>
          <w:highlight w:val="none"/>
          <w:lang w:eastAsia="zh-CN"/>
        </w:rPr>
        <w:t>集体补助收入</w:t>
      </w:r>
      <w:r>
        <w:rPr>
          <w:rFonts w:hint="eastAsia" w:ascii="仿宋_GB2312" w:hAnsi="Calibri" w:eastAsia="仿宋_GB2312"/>
          <w:spacing w:val="-4"/>
          <w:sz w:val="32"/>
          <w:szCs w:val="32"/>
          <w:highlight w:val="none"/>
          <w:lang w:val="en-US" w:eastAsia="zh-CN"/>
        </w:rPr>
        <w:t xml:space="preserve"> 0万元，</w:t>
      </w:r>
      <w:r>
        <w:rPr>
          <w:rFonts w:hint="eastAsia" w:ascii="仿宋_GB2312" w:hAnsi="Calibri" w:eastAsia="仿宋_GB2312"/>
          <w:spacing w:val="-4"/>
          <w:sz w:val="32"/>
          <w:szCs w:val="32"/>
          <w:highlight w:val="none"/>
        </w:rPr>
        <w:t>财政补贴收入</w:t>
      </w:r>
      <w:r>
        <w:rPr>
          <w:rFonts w:hint="eastAsia" w:ascii="仿宋_GB2312" w:hAnsi="Calibri" w:eastAsia="仿宋_GB2312"/>
          <w:spacing w:val="-4"/>
          <w:sz w:val="32"/>
          <w:szCs w:val="32"/>
          <w:highlight w:val="none"/>
          <w:lang w:val="en-US" w:eastAsia="zh-CN"/>
        </w:rPr>
        <w:t>5344万</w:t>
      </w:r>
      <w:r>
        <w:rPr>
          <w:rFonts w:hint="eastAsia" w:ascii="仿宋_GB2312" w:hAnsi="Calibri" w:eastAsia="仿宋_GB2312"/>
          <w:spacing w:val="-4"/>
          <w:sz w:val="32"/>
          <w:szCs w:val="32"/>
          <w:highlight w:val="none"/>
        </w:rPr>
        <w:t>元，利息</w:t>
      </w:r>
      <w:r>
        <w:rPr>
          <w:rFonts w:hint="eastAsia" w:ascii="仿宋_GB2312" w:hAnsi="Calibri" w:eastAsia="仿宋_GB2312"/>
          <w:spacing w:val="-4"/>
          <w:sz w:val="32"/>
          <w:szCs w:val="32"/>
          <w:highlight w:val="none"/>
          <w:lang w:eastAsia="zh-CN"/>
        </w:rPr>
        <w:t>收</w:t>
      </w:r>
      <w:r>
        <w:rPr>
          <w:rFonts w:hint="eastAsia" w:ascii="仿宋_GB2312" w:hAnsi="Calibri" w:eastAsia="仿宋_GB2312"/>
          <w:spacing w:val="-4"/>
          <w:sz w:val="32"/>
          <w:szCs w:val="32"/>
          <w:highlight w:val="none"/>
          <w:lang w:val="en-US" w:eastAsia="zh-CN"/>
        </w:rPr>
        <w:t>入 216万元，</w:t>
      </w:r>
      <w:r>
        <w:rPr>
          <w:rFonts w:hint="eastAsia" w:ascii="仿宋_GB2312" w:hAnsi="Calibri" w:eastAsia="仿宋_GB2312"/>
          <w:spacing w:val="-4"/>
          <w:sz w:val="32"/>
          <w:szCs w:val="32"/>
          <w:highlight w:val="none"/>
          <w:lang w:eastAsia="zh-CN"/>
        </w:rPr>
        <w:t>委托投资收益</w:t>
      </w:r>
      <w:r>
        <w:rPr>
          <w:rFonts w:hint="eastAsia" w:ascii="仿宋_GB2312" w:hAnsi="Calibri" w:eastAsia="仿宋_GB2312"/>
          <w:spacing w:val="-4"/>
          <w:sz w:val="32"/>
          <w:szCs w:val="32"/>
          <w:highlight w:val="none"/>
          <w:lang w:val="en-US" w:eastAsia="zh-CN"/>
        </w:rPr>
        <w:t xml:space="preserve"> 235万</w:t>
      </w:r>
      <w:r>
        <w:rPr>
          <w:rFonts w:hint="eastAsia" w:ascii="仿宋_GB2312" w:hAnsi="Calibri" w:eastAsia="仿宋_GB2312"/>
          <w:spacing w:val="-4"/>
          <w:sz w:val="32"/>
          <w:szCs w:val="32"/>
          <w:highlight w:val="none"/>
        </w:rPr>
        <w:t>元，转移收入</w:t>
      </w:r>
      <w:r>
        <w:rPr>
          <w:rFonts w:hint="eastAsia" w:ascii="仿宋_GB2312" w:hAnsi="Calibri" w:eastAsia="仿宋_GB2312"/>
          <w:spacing w:val="-4"/>
          <w:sz w:val="32"/>
          <w:szCs w:val="32"/>
          <w:highlight w:val="none"/>
          <w:lang w:eastAsia="zh-CN"/>
        </w:rPr>
        <w:t xml:space="preserve"> </w:t>
      </w:r>
      <w:r>
        <w:rPr>
          <w:rFonts w:hint="eastAsia" w:ascii="仿宋_GB2312" w:hAnsi="Calibri" w:eastAsia="仿宋_GB2312"/>
          <w:spacing w:val="-4"/>
          <w:sz w:val="32"/>
          <w:szCs w:val="32"/>
          <w:highlight w:val="none"/>
          <w:lang w:val="en-US" w:eastAsia="zh-CN"/>
        </w:rPr>
        <w:t>30万</w:t>
      </w:r>
      <w:r>
        <w:rPr>
          <w:rFonts w:hint="eastAsia" w:ascii="仿宋_GB2312" w:hAnsi="Calibri" w:eastAsia="仿宋_GB2312"/>
          <w:spacing w:val="-4"/>
          <w:sz w:val="32"/>
          <w:szCs w:val="32"/>
          <w:highlight w:val="none"/>
        </w:rPr>
        <w:t>元，其他收入</w:t>
      </w:r>
      <w:r>
        <w:rPr>
          <w:rFonts w:hint="eastAsia" w:ascii="仿宋_GB2312" w:hAnsi="Calibri" w:eastAsia="仿宋_GB2312"/>
          <w:spacing w:val="-4"/>
          <w:sz w:val="32"/>
          <w:szCs w:val="32"/>
          <w:highlight w:val="none"/>
          <w:lang w:val="en-US" w:eastAsia="zh-CN"/>
        </w:rPr>
        <w:t>39万</w:t>
      </w:r>
      <w:r>
        <w:rPr>
          <w:rFonts w:hint="eastAsia" w:ascii="仿宋_GB2312" w:hAnsi="Calibri" w:eastAsia="仿宋_GB2312"/>
          <w:spacing w:val="-4"/>
          <w:sz w:val="32"/>
          <w:szCs w:val="32"/>
          <w:highlight w:val="none"/>
        </w:rPr>
        <w:t>元；本年支出</w:t>
      </w:r>
      <w:r>
        <w:rPr>
          <w:rFonts w:hint="eastAsia" w:ascii="仿宋_GB2312" w:hAnsi="Calibri" w:eastAsia="仿宋_GB2312"/>
          <w:spacing w:val="-4"/>
          <w:sz w:val="32"/>
          <w:szCs w:val="32"/>
          <w:highlight w:val="none"/>
          <w:lang w:val="en-US" w:eastAsia="zh-CN"/>
        </w:rPr>
        <w:t xml:space="preserve"> 5222万</w:t>
      </w:r>
      <w:r>
        <w:rPr>
          <w:rFonts w:hint="eastAsia" w:ascii="仿宋_GB2312" w:hAnsi="Calibri" w:eastAsia="仿宋_GB2312"/>
          <w:spacing w:val="-4"/>
          <w:sz w:val="32"/>
          <w:szCs w:val="32"/>
          <w:highlight w:val="none"/>
        </w:rPr>
        <w:t>元，其中：社会保险待遇支出</w:t>
      </w:r>
      <w:r>
        <w:rPr>
          <w:rFonts w:hint="eastAsia" w:ascii="仿宋_GB2312" w:hAnsi="Calibri" w:eastAsia="仿宋_GB2312"/>
          <w:spacing w:val="-4"/>
          <w:sz w:val="32"/>
          <w:szCs w:val="32"/>
          <w:highlight w:val="none"/>
          <w:lang w:val="en-US" w:eastAsia="zh-CN"/>
        </w:rPr>
        <w:t>5207</w:t>
      </w:r>
      <w:r>
        <w:rPr>
          <w:rFonts w:hint="eastAsia" w:ascii="仿宋_GB2312" w:hAnsi="Calibri" w:eastAsia="仿宋_GB2312"/>
          <w:spacing w:val="-4"/>
          <w:sz w:val="32"/>
          <w:szCs w:val="32"/>
          <w:highlight w:val="none"/>
        </w:rPr>
        <w:t>元，转移支出</w:t>
      </w:r>
      <w:r>
        <w:rPr>
          <w:rFonts w:hint="eastAsia" w:ascii="仿宋_GB2312" w:hAnsi="Calibri" w:eastAsia="仿宋_GB2312"/>
          <w:spacing w:val="-4"/>
          <w:sz w:val="32"/>
          <w:szCs w:val="32"/>
          <w:highlight w:val="none"/>
          <w:lang w:eastAsia="zh-CN"/>
        </w:rPr>
        <w:t xml:space="preserve"> </w:t>
      </w:r>
      <w:r>
        <w:rPr>
          <w:rFonts w:hint="eastAsia" w:ascii="仿宋_GB2312" w:hAnsi="Calibri" w:eastAsia="仿宋_GB2312"/>
          <w:spacing w:val="-4"/>
          <w:sz w:val="32"/>
          <w:szCs w:val="32"/>
          <w:highlight w:val="none"/>
          <w:lang w:val="en-US" w:eastAsia="zh-CN"/>
        </w:rPr>
        <w:t>14万</w:t>
      </w:r>
      <w:r>
        <w:rPr>
          <w:rFonts w:hint="eastAsia" w:ascii="仿宋_GB2312" w:hAnsi="Calibri" w:eastAsia="仿宋_GB2312"/>
          <w:spacing w:val="-4"/>
          <w:sz w:val="32"/>
          <w:szCs w:val="32"/>
          <w:highlight w:val="none"/>
        </w:rPr>
        <w:t>元，其他支出</w:t>
      </w:r>
      <w:r>
        <w:rPr>
          <w:rFonts w:hint="eastAsia" w:ascii="仿宋_GB2312" w:hAnsi="Calibri" w:eastAsia="仿宋_GB2312"/>
          <w:spacing w:val="-4"/>
          <w:sz w:val="32"/>
          <w:szCs w:val="32"/>
          <w:highlight w:val="none"/>
          <w:lang w:eastAsia="zh-CN"/>
        </w:rPr>
        <w:t xml:space="preserve"> </w:t>
      </w:r>
      <w:r>
        <w:rPr>
          <w:rFonts w:hint="eastAsia" w:ascii="仿宋_GB2312" w:hAnsi="Calibri" w:eastAsia="仿宋_GB2312"/>
          <w:spacing w:val="-4"/>
          <w:sz w:val="32"/>
          <w:szCs w:val="32"/>
          <w:highlight w:val="none"/>
          <w:lang w:val="en-US" w:eastAsia="zh-CN"/>
        </w:rPr>
        <w:t>74.77</w:t>
      </w:r>
      <w:r>
        <w:rPr>
          <w:rFonts w:hint="eastAsia" w:ascii="仿宋_GB2312" w:hAnsi="Calibri" w:eastAsia="仿宋_GB2312"/>
          <w:spacing w:val="-4"/>
          <w:sz w:val="32"/>
          <w:szCs w:val="32"/>
          <w:highlight w:val="none"/>
        </w:rPr>
        <w:t>元；本年收支结余</w:t>
      </w:r>
      <w:r>
        <w:rPr>
          <w:rFonts w:hint="eastAsia" w:ascii="仿宋_GB2312" w:hAnsi="Calibri" w:eastAsia="仿宋_GB2312"/>
          <w:spacing w:val="-4"/>
          <w:sz w:val="32"/>
          <w:szCs w:val="32"/>
          <w:highlight w:val="none"/>
          <w:lang w:val="en-US" w:eastAsia="zh-CN"/>
        </w:rPr>
        <w:t xml:space="preserve"> 2777万</w:t>
      </w:r>
      <w:r>
        <w:rPr>
          <w:rFonts w:hint="eastAsia" w:ascii="仿宋_GB2312" w:hAnsi="Calibri" w:eastAsia="仿宋_GB2312"/>
          <w:spacing w:val="-4"/>
          <w:sz w:val="32"/>
          <w:szCs w:val="32"/>
          <w:highlight w:val="none"/>
        </w:rPr>
        <w:t>元；年末</w:t>
      </w:r>
      <w:r>
        <w:rPr>
          <w:rFonts w:hint="eastAsia" w:ascii="仿宋_GB2312" w:hAnsi="Calibri" w:eastAsia="仿宋_GB2312"/>
          <w:spacing w:val="-4"/>
          <w:sz w:val="32"/>
          <w:szCs w:val="32"/>
          <w:highlight w:val="none"/>
          <w:lang w:eastAsia="zh-CN"/>
        </w:rPr>
        <w:t>累计</w:t>
      </w:r>
      <w:r>
        <w:rPr>
          <w:rFonts w:hint="eastAsia" w:ascii="仿宋_GB2312" w:hAnsi="Calibri" w:eastAsia="仿宋_GB2312"/>
          <w:spacing w:val="-4"/>
          <w:sz w:val="32"/>
          <w:szCs w:val="32"/>
          <w:highlight w:val="none"/>
        </w:rPr>
        <w:t>结余</w:t>
      </w:r>
      <w:r>
        <w:rPr>
          <w:rFonts w:hint="eastAsia" w:ascii="仿宋_GB2312" w:hAnsi="Calibri" w:eastAsia="仿宋_GB2312"/>
          <w:spacing w:val="-4"/>
          <w:sz w:val="32"/>
          <w:szCs w:val="32"/>
          <w:highlight w:val="none"/>
          <w:lang w:val="en-US" w:eastAsia="zh-CN"/>
        </w:rPr>
        <w:t xml:space="preserve"> 27023万</w:t>
      </w:r>
      <w:r>
        <w:rPr>
          <w:rFonts w:hint="eastAsia" w:ascii="仿宋_GB2312" w:hAnsi="Calibri" w:eastAsia="仿宋_GB2312"/>
          <w:spacing w:val="-4"/>
          <w:sz w:val="32"/>
          <w:szCs w:val="32"/>
          <w:highlight w:val="none"/>
        </w:rPr>
        <w:t>元。</w:t>
      </w:r>
      <w:bookmarkStart w:id="0" w:name="_GoBack"/>
      <w:bookmarkEnd w:id="0"/>
    </w:p>
    <w:p>
      <w:pPr>
        <w:spacing w:line="600" w:lineRule="exact"/>
        <w:ind w:firstLine="640" w:firstLineChars="200"/>
        <w:rPr>
          <w:rFonts w:hint="eastAsia" w:ascii="仿宋_GB2312" w:hAnsi="Calibri" w:eastAsia="仿宋_GB2312"/>
          <w:sz w:val="32"/>
          <w:szCs w:val="32"/>
          <w:highlight w:val="none"/>
          <w:lang w:eastAsia="zh-CN"/>
        </w:rPr>
      </w:pPr>
      <w:r>
        <w:rPr>
          <w:rFonts w:hint="eastAsia" w:ascii="仿宋_GB2312" w:hAnsi="Calibri" w:eastAsia="仿宋_GB2312"/>
          <w:sz w:val="32"/>
          <w:szCs w:val="32"/>
          <w:highlight w:val="none"/>
          <w:lang w:eastAsia="zh-CN"/>
        </w:rPr>
        <w:t>需要说明的是，以上数据因进位舍位，可能存在小数尾差。</w:t>
      </w:r>
    </w:p>
    <w:p>
      <w:pPr>
        <w:spacing w:line="600" w:lineRule="exact"/>
        <w:ind w:left="1598" w:leftChars="304" w:hanging="960" w:hangingChars="300"/>
        <w:rPr>
          <w:rFonts w:hint="eastAsia" w:ascii="仿宋_GB2312" w:hAnsi="Calibri" w:eastAsia="仿宋_GB2312"/>
          <w:sz w:val="32"/>
          <w:szCs w:val="32"/>
        </w:rPr>
      </w:pPr>
    </w:p>
    <w:p>
      <w:pPr>
        <w:spacing w:line="600" w:lineRule="exact"/>
        <w:ind w:left="1598" w:leftChars="304" w:hanging="960" w:hangingChars="300"/>
        <w:rPr>
          <w:rFonts w:hint="eastAsia" w:ascii="仿宋_GB2312" w:hAnsi="Calibri" w:eastAsia="仿宋_GB2312"/>
          <w:sz w:val="32"/>
          <w:szCs w:val="32"/>
        </w:rPr>
      </w:pPr>
      <w:r>
        <w:rPr>
          <w:rFonts w:hint="eastAsia" w:ascii="仿宋_GB2312" w:hAnsi="Calibri" w:eastAsia="仿宋_GB2312"/>
          <w:sz w:val="32"/>
          <w:szCs w:val="32"/>
        </w:rPr>
        <w:t>附件：</w:t>
      </w:r>
      <w:r>
        <w:rPr>
          <w:rFonts w:hint="eastAsia" w:ascii="仿宋_GB2312" w:hAnsi="Calibri" w:eastAsia="仿宋_GB2312"/>
          <w:sz w:val="32"/>
          <w:szCs w:val="32"/>
          <w:lang w:eastAsia="zh-CN"/>
        </w:rPr>
        <w:t xml:space="preserve">   </w:t>
      </w:r>
      <w:r>
        <w:rPr>
          <w:rFonts w:hint="eastAsia" w:ascii="仿宋_GB2312" w:hAnsi="Calibri" w:eastAsia="仿宋_GB2312"/>
          <w:sz w:val="32"/>
          <w:szCs w:val="32"/>
          <w:lang w:val="en-US" w:eastAsia="zh-CN"/>
        </w:rPr>
        <w:t>2023</w:t>
      </w:r>
      <w:r>
        <w:rPr>
          <w:rFonts w:hint="eastAsia" w:ascii="仿宋_GB2312" w:hAnsi="Calibri" w:eastAsia="仿宋_GB2312"/>
          <w:sz w:val="32"/>
          <w:szCs w:val="32"/>
        </w:rPr>
        <w:t>年</w:t>
      </w:r>
      <w:r>
        <w:rPr>
          <w:rFonts w:hint="eastAsia" w:ascii="仿宋_GB2312" w:hAnsi="Calibri" w:eastAsia="仿宋_GB2312"/>
          <w:sz w:val="32"/>
          <w:szCs w:val="32"/>
          <w:lang w:val="en-US" w:eastAsia="zh-CN"/>
        </w:rPr>
        <w:t>皮山县城乡居民养老保险</w:t>
      </w:r>
      <w:r>
        <w:rPr>
          <w:rFonts w:hint="eastAsia" w:ascii="仿宋_GB2312" w:hAnsi="Calibri" w:eastAsia="仿宋_GB2312"/>
          <w:sz w:val="32"/>
          <w:szCs w:val="32"/>
        </w:rPr>
        <w:t>基金收支决算</w:t>
      </w:r>
    </w:p>
    <w:p>
      <w:pPr>
        <w:spacing w:line="600" w:lineRule="exact"/>
        <w:ind w:left="1596" w:leftChars="760" w:firstLine="640" w:firstLineChars="200"/>
      </w:pPr>
      <w:r>
        <w:rPr>
          <w:rFonts w:hint="eastAsia" w:ascii="仿宋_GB2312" w:hAnsi="Calibri" w:eastAsia="仿宋_GB2312"/>
          <w:sz w:val="32"/>
          <w:szCs w:val="32"/>
        </w:rPr>
        <w:t>总表</w:t>
      </w:r>
    </w:p>
    <w:sectPr>
      <w:pgSz w:w="11906" w:h="16838"/>
      <w:pgMar w:top="2098" w:right="1474" w:bottom="1984" w:left="147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小标宋简体">
    <w:altName w:val="黑体"/>
    <w:panose1 w:val="02010601030101010101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M0OGUxMDljNmRmZjgwMjZkMjc1OTEyYjQ4NTMxMjEifQ=="/>
  </w:docVars>
  <w:rsids>
    <w:rsidRoot w:val="002D0596"/>
    <w:rsid w:val="00000E97"/>
    <w:rsid w:val="000617BD"/>
    <w:rsid w:val="000E2727"/>
    <w:rsid w:val="001512E9"/>
    <w:rsid w:val="00255382"/>
    <w:rsid w:val="002B1767"/>
    <w:rsid w:val="002D0596"/>
    <w:rsid w:val="00305BF6"/>
    <w:rsid w:val="003E2F6D"/>
    <w:rsid w:val="00402A51"/>
    <w:rsid w:val="00437DFF"/>
    <w:rsid w:val="004D4BD0"/>
    <w:rsid w:val="00576E25"/>
    <w:rsid w:val="005D5651"/>
    <w:rsid w:val="00611FA3"/>
    <w:rsid w:val="0061329F"/>
    <w:rsid w:val="006A0BBA"/>
    <w:rsid w:val="006D6210"/>
    <w:rsid w:val="006F270D"/>
    <w:rsid w:val="00790CDD"/>
    <w:rsid w:val="007B410C"/>
    <w:rsid w:val="007B5BFA"/>
    <w:rsid w:val="007C43A8"/>
    <w:rsid w:val="0083481D"/>
    <w:rsid w:val="009552CE"/>
    <w:rsid w:val="00964A28"/>
    <w:rsid w:val="00987E4D"/>
    <w:rsid w:val="009B4B44"/>
    <w:rsid w:val="009F09BB"/>
    <w:rsid w:val="00A4689D"/>
    <w:rsid w:val="00AF45F9"/>
    <w:rsid w:val="00B34B23"/>
    <w:rsid w:val="00B944C1"/>
    <w:rsid w:val="00C72C1B"/>
    <w:rsid w:val="00CE7E0C"/>
    <w:rsid w:val="00D00EEC"/>
    <w:rsid w:val="00D166D1"/>
    <w:rsid w:val="00D77BEC"/>
    <w:rsid w:val="00E3627F"/>
    <w:rsid w:val="00F26E64"/>
    <w:rsid w:val="00F72AAF"/>
    <w:rsid w:val="01844AD3"/>
    <w:rsid w:val="039814CA"/>
    <w:rsid w:val="1B537C5E"/>
    <w:rsid w:val="1E7C737F"/>
    <w:rsid w:val="219B7CB8"/>
    <w:rsid w:val="32EB588E"/>
    <w:rsid w:val="3E0039B0"/>
    <w:rsid w:val="46C3469C"/>
    <w:rsid w:val="4A4919E3"/>
    <w:rsid w:val="6D3660E9"/>
    <w:rsid w:val="7F7C17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4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4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63550E4-50CD-4E2C-AF2A-0C2876F7AC0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337</Words>
  <Characters>390</Characters>
  <Lines>10</Lines>
  <Paragraphs>2</Paragraphs>
  <TotalTime>26</TotalTime>
  <ScaleCrop>false</ScaleCrop>
  <LinksUpToDate>false</LinksUpToDate>
  <CharactersWithSpaces>403</CharactersWithSpaces>
  <Application>WPS Office_11.8.2.8053_F1E327BC-269C-435d-A152-05C5408002CA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2021-08-07T08:56:00Z</dcterms:created>
  <dc:creator>卫峄鹏</dc:creator>
  <cp:lastModifiedBy>Admin</cp:lastModifiedBy>
  <cp:lastPrinted>2021-08-12T03:15:00Z</cp:lastPrinted>
  <dcterms:modified xsi:type="dcterms:W3CDTF">2024-03-21T05:50:09Z</dcterms:modified>
  <cp:revision>61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2052-11.8.2.8053</vt:lpwstr>
  </property>
  <property fmtid="{D5CDD505-2E9C-101B-9397-08002B2CF9AE}" pid="3" name="ICV">
    <vt:lpwstr>02172380BE4347BFA5C9540E04A5653E</vt:lpwstr>
  </property>
</Properties>
</file>