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E6FF5">
      <w:pPr>
        <w:rPr>
          <w:color w:val="auto"/>
          <w:highlight w:val="none"/>
        </w:rPr>
      </w:pPr>
    </w:p>
    <w:p w14:paraId="269F7E87">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4AEE0C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BBFAF1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CAFF39E">
      <w:pPr>
        <w:keepNext w:val="0"/>
        <w:keepLines w:val="0"/>
        <w:widowControl/>
        <w:suppressLineNumbers w:val="0"/>
        <w:jc w:val="center"/>
        <w:outlineLvl w:val="0"/>
        <w:rPr>
          <w:rFonts w:hint="eastAsia" w:ascii="微软雅黑" w:hAnsi="微软雅黑" w:eastAsia="微软雅黑" w:cs="Times New Roman"/>
          <w:b/>
          <w:color w:val="auto"/>
          <w:sz w:val="48"/>
          <w:szCs w:val="40"/>
          <w:highlight w:val="none"/>
          <w:lang w:val="en-US" w:eastAsia="zh-CN"/>
        </w:rPr>
      </w:pPr>
      <w:bookmarkStart w:id="0" w:name="_Toc254"/>
      <w:bookmarkStart w:id="1" w:name="_Toc16785"/>
      <w:bookmarkStart w:id="2" w:name="_Toc23435"/>
      <w:bookmarkStart w:id="3" w:name="_Toc12146"/>
      <w:bookmarkStart w:id="4" w:name="_Toc12559"/>
      <w:bookmarkStart w:id="5" w:name="_Toc10429"/>
      <w:bookmarkStart w:id="6" w:name="_Toc29515"/>
      <w:bookmarkStart w:id="7" w:name="_Toc13081"/>
      <w:bookmarkStart w:id="8" w:name="_Toc17585"/>
      <w:bookmarkStart w:id="9" w:name="_Toc17772"/>
      <w:bookmarkStart w:id="10" w:name="_Toc30714"/>
      <w:bookmarkStart w:id="11" w:name="_Toc22895"/>
      <w:bookmarkStart w:id="12" w:name="_Toc7177"/>
      <w:bookmarkStart w:id="13" w:name="_Toc32312"/>
      <w:bookmarkStart w:id="14" w:name="_Toc21418"/>
      <w:r>
        <w:rPr>
          <w:rFonts w:hint="eastAsia" w:ascii="微软雅黑" w:hAnsi="微软雅黑" w:eastAsia="微软雅黑" w:cs="Times New Roman"/>
          <w:b/>
          <w:color w:val="auto"/>
          <w:sz w:val="48"/>
          <w:szCs w:val="40"/>
          <w:highlight w:val="none"/>
          <w:lang w:val="en-US" w:eastAsia="zh-CN"/>
        </w:rPr>
        <w:t>皮山县文化和旅游</w:t>
      </w:r>
      <w:bookmarkEnd w:id="0"/>
      <w:bookmarkEnd w:id="1"/>
      <w:bookmarkEnd w:id="2"/>
      <w:bookmarkEnd w:id="3"/>
      <w:bookmarkEnd w:id="4"/>
      <w:bookmarkEnd w:id="5"/>
      <w:bookmarkEnd w:id="6"/>
      <w:bookmarkEnd w:id="7"/>
      <w:bookmarkEnd w:id="8"/>
      <w:bookmarkEnd w:id="9"/>
      <w:bookmarkStart w:id="15" w:name="_Toc18591"/>
      <w:bookmarkStart w:id="16" w:name="_Toc29050"/>
      <w:bookmarkStart w:id="17" w:name="_Toc20770"/>
      <w:bookmarkStart w:id="18" w:name="_Toc31047"/>
      <w:bookmarkStart w:id="19" w:name="_Toc22140"/>
      <w:bookmarkStart w:id="20" w:name="_Toc30068"/>
      <w:bookmarkStart w:id="21" w:name="_Toc1545"/>
      <w:bookmarkStart w:id="22" w:name="_Toc13951"/>
      <w:bookmarkStart w:id="23" w:name="_Toc7094"/>
      <w:bookmarkStart w:id="24" w:name="_Toc30151"/>
      <w:r>
        <w:rPr>
          <w:rFonts w:hint="eastAsia" w:ascii="微软雅黑" w:hAnsi="微软雅黑" w:eastAsia="微软雅黑" w:cs="Times New Roman"/>
          <w:b/>
          <w:color w:val="auto"/>
          <w:sz w:val="48"/>
          <w:szCs w:val="40"/>
          <w:highlight w:val="none"/>
          <w:lang w:val="en-US" w:eastAsia="zh-CN"/>
        </w:rPr>
        <w:t>发展</w:t>
      </w:r>
      <w:bookmarkEnd w:id="10"/>
      <w:bookmarkEnd w:id="11"/>
      <w:bookmarkEnd w:id="12"/>
      <w:bookmarkEnd w:id="13"/>
      <w:bookmarkEnd w:id="14"/>
    </w:p>
    <w:p w14:paraId="0B56CC99">
      <w:pPr>
        <w:keepNext w:val="0"/>
        <w:keepLines w:val="0"/>
        <w:widowControl/>
        <w:suppressLineNumbers w:val="0"/>
        <w:jc w:val="center"/>
        <w:outlineLvl w:val="0"/>
        <w:rPr>
          <w:rFonts w:hint="eastAsia" w:ascii="微软雅黑" w:hAnsi="微软雅黑" w:eastAsia="微软雅黑" w:cs="Times New Roman"/>
          <w:b/>
          <w:color w:val="auto"/>
          <w:sz w:val="48"/>
          <w:szCs w:val="40"/>
          <w:highlight w:val="none"/>
          <w:lang w:val="en-US" w:eastAsia="zh-CN"/>
        </w:rPr>
      </w:pPr>
      <w:bookmarkStart w:id="25" w:name="_Toc14443"/>
      <w:bookmarkStart w:id="26" w:name="_Toc4092"/>
      <w:bookmarkStart w:id="27" w:name="_Toc32264"/>
      <w:bookmarkStart w:id="28" w:name="_Toc21150"/>
      <w:bookmarkStart w:id="29" w:name="_Toc7849"/>
      <w:r>
        <w:rPr>
          <w:rFonts w:hint="eastAsia" w:ascii="微软雅黑" w:hAnsi="微软雅黑" w:eastAsia="微软雅黑" w:cs="Times New Roman"/>
          <w:b/>
          <w:color w:val="auto"/>
          <w:sz w:val="48"/>
          <w:szCs w:val="40"/>
          <w:highlight w:val="none"/>
          <w:lang w:val="en-US" w:eastAsia="zh-CN"/>
        </w:rPr>
        <w:t>第十五个五年规划</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F5A7AD9">
      <w:pPr>
        <w:adjustRightInd/>
        <w:snapToGrid/>
        <w:ind w:firstLine="0" w:firstLineChars="0"/>
        <w:jc w:val="center"/>
        <w:rPr>
          <w:rFonts w:eastAsia="方正楷体_GBK" w:cs="Microsoft Himalaya"/>
          <w:color w:val="auto"/>
          <w:sz w:val="36"/>
          <w:szCs w:val="36"/>
          <w:highlight w:val="none"/>
          <w:lang w:bidi="bo-CN"/>
        </w:rPr>
      </w:pPr>
      <w:r>
        <w:rPr>
          <w:rFonts w:hint="eastAsia" w:eastAsia="方正楷体_GBK" w:cs="Microsoft Himalaya"/>
          <w:color w:val="auto"/>
          <w:sz w:val="36"/>
          <w:szCs w:val="36"/>
          <w:highlight w:val="none"/>
          <w:lang w:bidi="bo-CN"/>
        </w:rPr>
        <w:t>（</w:t>
      </w:r>
      <w:r>
        <w:rPr>
          <w:rFonts w:hint="eastAsia" w:eastAsia="方正楷体_GBK" w:cs="Microsoft Himalaya"/>
          <w:color w:val="auto"/>
          <w:sz w:val="36"/>
          <w:szCs w:val="36"/>
          <w:highlight w:val="none"/>
          <w:lang w:val="en-US" w:eastAsia="zh-CN" w:bidi="bo-CN"/>
        </w:rPr>
        <w:t>征求意见稿</w:t>
      </w:r>
      <w:r>
        <w:rPr>
          <w:rFonts w:hint="eastAsia" w:eastAsia="方正楷体_GBK" w:cs="Microsoft Himalaya"/>
          <w:color w:val="auto"/>
          <w:sz w:val="36"/>
          <w:szCs w:val="36"/>
          <w:highlight w:val="none"/>
          <w:lang w:bidi="bo-CN"/>
        </w:rPr>
        <w:t>）</w:t>
      </w:r>
    </w:p>
    <w:p w14:paraId="7DE81E58">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11F7C7EE">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773C296B">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6B9D24E3">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7A234AC4">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0B71BE75">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457A3BEF">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01426274">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2F9D5F68">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4A7257E3">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56A2C64B">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2F7E93FF">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64B97B27">
      <w:pPr>
        <w:autoSpaceDE w:val="0"/>
        <w:autoSpaceDN w:val="0"/>
        <w:spacing w:line="560" w:lineRule="exact"/>
        <w:ind w:firstLine="0" w:firstLineChars="0"/>
        <w:jc w:val="center"/>
        <w:textAlignment w:val="bottom"/>
        <w:rPr>
          <w:rFonts w:ascii="Times New Roman" w:hAnsi="Times New Roman" w:eastAsia="宋体" w:cs="Times New Roman"/>
          <w:color w:val="auto"/>
          <w:sz w:val="28"/>
          <w:highlight w:val="none"/>
        </w:rPr>
      </w:pPr>
    </w:p>
    <w:p w14:paraId="71FC9AB8">
      <w:pPr>
        <w:spacing w:line="360" w:lineRule="auto"/>
        <w:jc w:val="center"/>
        <w:outlineLvl w:val="0"/>
        <w:rPr>
          <w:rFonts w:hint="eastAsia" w:ascii="方正仿宋_GB2312" w:hAnsi="方正仿宋_GB2312" w:eastAsia="方正仿宋_GB2312" w:cs="方正仿宋_GB2312"/>
          <w:b/>
          <w:color w:val="auto"/>
          <w:sz w:val="32"/>
          <w:szCs w:val="32"/>
          <w:highlight w:val="none"/>
          <w:lang w:val="en-US" w:eastAsia="zh-CN"/>
        </w:rPr>
      </w:pPr>
      <w:bookmarkStart w:id="30" w:name="_Toc867"/>
      <w:bookmarkStart w:id="31" w:name="_Toc15649"/>
      <w:bookmarkStart w:id="32" w:name="_Toc8624"/>
      <w:bookmarkStart w:id="33" w:name="_Toc20786"/>
      <w:bookmarkStart w:id="34" w:name="_Toc19921"/>
      <w:bookmarkStart w:id="35" w:name="_Toc30224"/>
      <w:bookmarkStart w:id="36" w:name="_Toc22688"/>
      <w:bookmarkStart w:id="37" w:name="_Toc32672"/>
      <w:bookmarkStart w:id="38" w:name="_Toc112"/>
      <w:bookmarkStart w:id="39" w:name="_Toc25807"/>
      <w:bookmarkStart w:id="40" w:name="_Toc15365"/>
      <w:bookmarkStart w:id="41" w:name="_Toc32515"/>
      <w:bookmarkStart w:id="42" w:name="_Toc25906"/>
      <w:bookmarkStart w:id="43" w:name="_Toc5543"/>
      <w:bookmarkStart w:id="44" w:name="_Toc6756"/>
      <w:r>
        <w:rPr>
          <w:rFonts w:hint="eastAsia" w:ascii="方正仿宋_GB2312" w:hAnsi="方正仿宋_GB2312" w:eastAsia="方正仿宋_GB2312" w:cs="方正仿宋_GB2312"/>
          <w:b/>
          <w:color w:val="auto"/>
          <w:sz w:val="32"/>
          <w:szCs w:val="32"/>
          <w:highlight w:val="none"/>
          <w:lang w:val="en-US" w:eastAsia="zh-CN"/>
        </w:rPr>
        <w:t>皮山县文化体育广播电视和旅游局</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1034067">
      <w:pPr>
        <w:spacing w:line="360" w:lineRule="auto"/>
        <w:jc w:val="center"/>
        <w:rPr>
          <w:rFonts w:hint="eastAsia" w:ascii="方正仿宋_GB2312" w:hAnsi="方正仿宋_GB2312" w:eastAsia="方正仿宋_GB2312" w:cs="方正仿宋_GB2312"/>
          <w:b/>
          <w:color w:val="auto"/>
          <w:sz w:val="32"/>
          <w:szCs w:val="32"/>
          <w:highlight w:val="none"/>
          <w:lang w:val="en-US" w:eastAsia="zh-CN"/>
        </w:rPr>
      </w:pPr>
      <w:r>
        <w:rPr>
          <w:rFonts w:hint="eastAsia" w:ascii="方正仿宋_GB2312" w:hAnsi="方正仿宋_GB2312" w:eastAsia="方正仿宋_GB2312" w:cs="方正仿宋_GB2312"/>
          <w:b/>
          <w:color w:val="auto"/>
          <w:sz w:val="32"/>
          <w:szCs w:val="32"/>
          <w:highlight w:val="none"/>
          <w:lang w:val="en-US" w:eastAsia="zh-CN"/>
        </w:rPr>
        <w:t>2025年10月</w:t>
      </w:r>
    </w:p>
    <w:p w14:paraId="65E022FD">
      <w:pPr>
        <w:rPr>
          <w:rFonts w:eastAsia="方正楷体_GBK"/>
          <w:color w:val="auto"/>
          <w:sz w:val="36"/>
          <w:szCs w:val="36"/>
          <w:highlight w:val="none"/>
          <w:lang w:bidi="bo-CN"/>
        </w:rPr>
      </w:pPr>
      <w:r>
        <w:rPr>
          <w:rFonts w:eastAsia="方正楷体_GBK"/>
          <w:color w:val="auto"/>
          <w:sz w:val="36"/>
          <w:szCs w:val="36"/>
          <w:highlight w:val="none"/>
          <w:lang w:bidi="bo-CN"/>
        </w:rPr>
        <w:br w:type="page"/>
      </w:r>
    </w:p>
    <w:sdt>
      <w:sdtPr>
        <w:rPr>
          <w:rFonts w:ascii="宋体" w:hAnsi="宋体" w:eastAsia="宋体" w:cstheme="minorBidi"/>
          <w:color w:val="auto"/>
          <w:kern w:val="2"/>
          <w:sz w:val="28"/>
          <w:szCs w:val="36"/>
          <w:highlight w:val="none"/>
          <w:lang w:val="en-US" w:eastAsia="zh-CN" w:bidi="ar-SA"/>
        </w:rPr>
        <w:id w:val="147479355"/>
        <w15:color w:val="DBDBDB"/>
        <w:docPartObj>
          <w:docPartGallery w:val="Table of Contents"/>
          <w:docPartUnique/>
        </w:docPartObj>
      </w:sdtPr>
      <w:sdtEndPr>
        <w:rPr>
          <w:rFonts w:hint="eastAsia" w:ascii="Times New Roman" w:hAnsi="Times New Roman" w:eastAsia="仿宋_GB2312" w:cs="Times New Roman"/>
          <w:color w:val="auto"/>
          <w:kern w:val="2"/>
          <w:sz w:val="21"/>
          <w:szCs w:val="32"/>
          <w:highlight w:val="none"/>
          <w:lang w:val="en-US" w:eastAsia="zh-CN" w:bidi="ar-SA"/>
        </w:rPr>
      </w:sdtEndPr>
      <w:sdtContent>
        <w:p w14:paraId="611A2AB4">
          <w:pPr>
            <w:spacing w:before="0" w:beforeLines="0" w:after="0" w:afterLines="0" w:line="240" w:lineRule="auto"/>
            <w:ind w:left="0" w:leftChars="0" w:right="0" w:rightChars="0" w:firstLine="0" w:firstLineChars="0"/>
            <w:jc w:val="center"/>
            <w:rPr>
              <w:rFonts w:hint="eastAsia" w:ascii="Times New Roman" w:hAnsi="Times New Roman" w:eastAsia="仿宋_GB2312" w:cs="Times New Roman"/>
              <w:color w:val="auto"/>
              <w:kern w:val="2"/>
              <w:sz w:val="21"/>
              <w:szCs w:val="32"/>
              <w:highlight w:val="none"/>
              <w:lang w:val="en-US" w:eastAsia="zh-CN" w:bidi="ar-SA"/>
            </w:rPr>
          </w:pPr>
          <w:r>
            <w:rPr>
              <w:rFonts w:ascii="宋体" w:hAnsi="宋体" w:eastAsia="宋体"/>
              <w:color w:val="auto"/>
              <w:sz w:val="28"/>
              <w:szCs w:val="36"/>
              <w:highlight w:val="none"/>
            </w:rPr>
            <w:t>目录</w:t>
          </w:r>
          <w:r>
            <w:rPr>
              <w:rFonts w:hint="eastAsia" w:ascii="Times New Roman" w:hAnsi="Times New Roman" w:eastAsia="仿宋_GB2312" w:cs="Times New Roman"/>
              <w:color w:val="auto"/>
              <w:sz w:val="32"/>
              <w:szCs w:val="32"/>
              <w:highlight w:val="none"/>
              <w:lang w:val="en-US" w:eastAsia="zh-CN"/>
            </w:rPr>
            <w:fldChar w:fldCharType="begin"/>
          </w:r>
          <w:r>
            <w:rPr>
              <w:rFonts w:hint="eastAsia" w:ascii="Times New Roman" w:hAnsi="Times New Roman" w:eastAsia="仿宋_GB2312" w:cs="Times New Roman"/>
              <w:color w:val="auto"/>
              <w:sz w:val="32"/>
              <w:szCs w:val="32"/>
              <w:highlight w:val="none"/>
              <w:lang w:val="en-US" w:eastAsia="zh-CN"/>
            </w:rPr>
            <w:instrText xml:space="preserve">TOC \o "1-3" \h \u </w:instrText>
          </w:r>
          <w:r>
            <w:rPr>
              <w:rFonts w:hint="eastAsia" w:ascii="Times New Roman" w:hAnsi="Times New Roman" w:eastAsia="仿宋_GB2312" w:cs="Times New Roman"/>
              <w:color w:val="auto"/>
              <w:sz w:val="32"/>
              <w:szCs w:val="32"/>
              <w:highlight w:val="none"/>
              <w:lang w:val="en-US" w:eastAsia="zh-CN"/>
            </w:rPr>
            <w:fldChar w:fldCharType="separate"/>
          </w:r>
        </w:p>
        <w:p w14:paraId="3FD07256">
          <w:pPr>
            <w:pStyle w:val="17"/>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_Toc23650 </w:instrText>
          </w:r>
          <w:r>
            <w:rPr>
              <w:rFonts w:hint="eastAsia" w:ascii="Times New Roman" w:hAnsi="Times New Roman" w:eastAsia="仿宋_GB2312" w:cs="Times New Roman"/>
              <w:szCs w:val="32"/>
              <w:highlight w:val="none"/>
              <w:lang w:val="en-US" w:eastAsia="zh-CN"/>
            </w:rPr>
            <w:fldChar w:fldCharType="separate"/>
          </w:r>
          <w:r>
            <w:rPr>
              <w:rFonts w:hint="eastAsia" w:ascii="华康宋体W12(P)" w:hAnsi="华康宋体W12(P)" w:eastAsia="华康宋体W12(P)" w:cs="华康宋体W12(P)"/>
              <w:bCs/>
              <w:szCs w:val="22"/>
            </w:rPr>
            <w:t xml:space="preserve">第一章 </w:t>
          </w:r>
          <w:r>
            <w:rPr>
              <w:rFonts w:hint="eastAsia" w:ascii="华康宋体W12(P)" w:hAnsi="华康宋体W12(P)" w:eastAsia="华康宋体W12(P)" w:cs="华康宋体W12(P)"/>
              <w:bCs/>
              <w:szCs w:val="22"/>
              <w:highlight w:val="none"/>
              <w:lang w:val="en-US" w:eastAsia="zh-CN"/>
            </w:rPr>
            <w:t>“十四五”时期发展回顾</w:t>
          </w:r>
          <w:r>
            <w:tab/>
          </w:r>
          <w:r>
            <w:fldChar w:fldCharType="begin"/>
          </w:r>
          <w:r>
            <w:instrText xml:space="preserve"> PAGEREF _Toc23650 \h </w:instrText>
          </w:r>
          <w:r>
            <w:fldChar w:fldCharType="separate"/>
          </w:r>
          <w:r>
            <w:t>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5590A9A0">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_Toc20092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rPr>
            <w:t xml:space="preserve">一、 </w:t>
          </w:r>
          <w:r>
            <w:rPr>
              <w:rFonts w:hint="eastAsia" w:ascii="Cambria" w:hAnsi="Cambria" w:eastAsia="黑体" w:cs="Times New Roman"/>
              <w:bCs/>
              <w:szCs w:val="32"/>
              <w:highlight w:val="none"/>
              <w:lang w:val="en-US" w:eastAsia="zh-CN"/>
            </w:rPr>
            <w:t>发展成就</w:t>
          </w:r>
          <w:r>
            <w:tab/>
          </w:r>
          <w:r>
            <w:fldChar w:fldCharType="begin"/>
          </w:r>
          <w:r>
            <w:instrText xml:space="preserve"> PAGEREF _Toc20092 \h </w:instrText>
          </w:r>
          <w:r>
            <w:fldChar w:fldCharType="separate"/>
          </w:r>
          <w:r>
            <w:t>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8AEB6AB">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_Toc6161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rPr>
            <w:t xml:space="preserve">（一） </w:t>
          </w:r>
          <w:r>
            <w:rPr>
              <w:rFonts w:hint="eastAsia" w:ascii="仿宋_GB2312" w:hAnsi="仿宋_GB2312" w:eastAsia="仿宋_GB2312" w:cs="仿宋_GB2312"/>
              <w:bCs/>
              <w:szCs w:val="32"/>
              <w:highlight w:val="none"/>
            </w:rPr>
            <w:t>文旅产业发展</w:t>
          </w:r>
          <w:r>
            <w:rPr>
              <w:rFonts w:hint="eastAsia" w:ascii="仿宋_GB2312" w:hAnsi="仿宋_GB2312" w:eastAsia="仿宋_GB2312" w:cs="仿宋_GB2312"/>
              <w:bCs/>
              <w:szCs w:val="32"/>
              <w:highlight w:val="none"/>
              <w:lang w:val="en-US" w:eastAsia="zh-CN"/>
            </w:rPr>
            <w:t>如火如荼</w:t>
          </w:r>
          <w:r>
            <w:tab/>
          </w:r>
          <w:r>
            <w:fldChar w:fldCharType="begin"/>
          </w:r>
          <w:r>
            <w:instrText xml:space="preserve"> PAGEREF _Toc6161 \h </w:instrText>
          </w:r>
          <w:r>
            <w:fldChar w:fldCharType="separate"/>
          </w:r>
          <w:r>
            <w:t>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1AAC84A4">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_Toc2134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rPr>
            <w:t xml:space="preserve">（二） </w:t>
          </w:r>
          <w:r>
            <w:rPr>
              <w:rFonts w:hint="eastAsia" w:ascii="仿宋_GB2312" w:hAnsi="仿宋_GB2312" w:eastAsia="仿宋_GB2312" w:cs="仿宋_GB2312"/>
              <w:bCs/>
              <w:szCs w:val="32"/>
              <w:highlight w:val="none"/>
              <w:lang w:val="en-US" w:eastAsia="zh-CN"/>
            </w:rPr>
            <w:t>公共</w:t>
          </w:r>
          <w:r>
            <w:rPr>
              <w:rFonts w:hint="eastAsia" w:ascii="仿宋_GB2312" w:hAnsi="仿宋_GB2312" w:eastAsia="仿宋_GB2312" w:cs="仿宋_GB2312"/>
              <w:bCs/>
              <w:szCs w:val="32"/>
              <w:highlight w:val="none"/>
            </w:rPr>
            <w:t>文化</w:t>
          </w:r>
          <w:r>
            <w:rPr>
              <w:rFonts w:hint="eastAsia" w:ascii="仿宋_GB2312" w:hAnsi="仿宋_GB2312" w:eastAsia="仿宋_GB2312" w:cs="仿宋_GB2312"/>
              <w:bCs/>
              <w:szCs w:val="32"/>
              <w:highlight w:val="none"/>
              <w:lang w:val="en-US" w:eastAsia="zh-CN"/>
            </w:rPr>
            <w:t>事业成效显著</w:t>
          </w:r>
          <w:r>
            <w:tab/>
          </w:r>
          <w:r>
            <w:fldChar w:fldCharType="begin"/>
          </w:r>
          <w:r>
            <w:instrText xml:space="preserve"> PAGEREF _Toc2134 \h </w:instrText>
          </w:r>
          <w:r>
            <w:fldChar w:fldCharType="separate"/>
          </w:r>
          <w:r>
            <w:t>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B76F0EF">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_Toc2663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rPr>
            <w:t xml:space="preserve">二、 </w:t>
          </w:r>
          <w:r>
            <w:rPr>
              <w:rFonts w:hint="eastAsia" w:ascii="Cambria" w:hAnsi="Cambria" w:eastAsia="黑体" w:cs="Times New Roman"/>
              <w:bCs/>
              <w:szCs w:val="32"/>
              <w:highlight w:val="none"/>
              <w:lang w:val="en-US" w:eastAsia="zh-CN"/>
            </w:rPr>
            <w:t>“十四五”发展存在问题</w:t>
          </w:r>
          <w:r>
            <w:tab/>
          </w:r>
          <w:r>
            <w:fldChar w:fldCharType="begin"/>
          </w:r>
          <w:r>
            <w:instrText xml:space="preserve"> PAGEREF _Toc2663 \h </w:instrText>
          </w:r>
          <w:r>
            <w:fldChar w:fldCharType="separate"/>
          </w:r>
          <w:r>
            <w:t>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F8E528D">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_Toc7624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rPr>
            <w:t xml:space="preserve">（一） </w:t>
          </w:r>
          <w:r>
            <w:rPr>
              <w:rFonts w:hint="eastAsia" w:ascii="仿宋_GB2312" w:hAnsi="仿宋_GB2312" w:eastAsia="仿宋_GB2312" w:cs="仿宋_GB2312"/>
              <w:bCs/>
              <w:szCs w:val="32"/>
              <w:highlight w:val="none"/>
              <w:lang w:val="en-US" w:eastAsia="zh-CN"/>
            </w:rPr>
            <w:t>龙头：口号形象欠佳，龙头产品仍有待挖掘</w:t>
          </w:r>
          <w:r>
            <w:tab/>
          </w:r>
          <w:r>
            <w:fldChar w:fldCharType="begin"/>
          </w:r>
          <w:r>
            <w:instrText xml:space="preserve"> PAGEREF _Toc7624 \h </w:instrText>
          </w:r>
          <w:r>
            <w:fldChar w:fldCharType="separate"/>
          </w:r>
          <w:r>
            <w:t>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F6CC844">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_Toc8281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rPr>
            <w:t xml:space="preserve">（二） </w:t>
          </w:r>
          <w:r>
            <w:rPr>
              <w:rFonts w:hint="eastAsia" w:ascii="仿宋_GB2312" w:hAnsi="仿宋_GB2312" w:eastAsia="仿宋_GB2312" w:cs="仿宋_GB2312"/>
              <w:bCs/>
              <w:szCs w:val="32"/>
              <w:highlight w:val="none"/>
              <w:lang w:val="en-US" w:eastAsia="zh-CN"/>
            </w:rPr>
            <w:t>文化：产品挖掘不足</w:t>
          </w:r>
          <w:r>
            <w:rPr>
              <w:rFonts w:hint="eastAsia" w:ascii="仿宋_GB2312" w:hAnsi="仿宋_GB2312" w:eastAsia="仿宋_GB2312" w:cs="仿宋_GB2312"/>
              <w:bCs/>
              <w:szCs w:val="32"/>
              <w:highlight w:val="none"/>
            </w:rPr>
            <w:t>，</w:t>
          </w:r>
          <w:r>
            <w:rPr>
              <w:rFonts w:hint="eastAsia" w:ascii="仿宋_GB2312" w:hAnsi="仿宋_GB2312" w:eastAsia="仿宋_GB2312" w:cs="仿宋_GB2312"/>
              <w:bCs/>
              <w:szCs w:val="32"/>
              <w:highlight w:val="none"/>
              <w:lang w:val="en-US" w:eastAsia="zh-CN"/>
            </w:rPr>
            <w:t>文化内涵体现度不足</w:t>
          </w:r>
          <w:r>
            <w:tab/>
          </w:r>
          <w:r>
            <w:fldChar w:fldCharType="begin"/>
          </w:r>
          <w:r>
            <w:instrText xml:space="preserve"> PAGEREF _Toc8281 \h </w:instrText>
          </w:r>
          <w:r>
            <w:fldChar w:fldCharType="separate"/>
          </w:r>
          <w:r>
            <w:t>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EB905A6">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_Toc1591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rPr>
            <w:t xml:space="preserve">（三） </w:t>
          </w:r>
          <w:r>
            <w:rPr>
              <w:rFonts w:hint="eastAsia" w:ascii="仿宋_GB2312" w:hAnsi="仿宋_GB2312" w:eastAsia="仿宋_GB2312" w:cs="仿宋_GB2312"/>
              <w:bCs/>
              <w:szCs w:val="32"/>
              <w:highlight w:val="none"/>
              <w:lang w:val="en-US" w:eastAsia="zh-CN"/>
            </w:rPr>
            <w:t>融合：二次消费缺失，产业发展融合仍不够</w:t>
          </w:r>
          <w:r>
            <w:tab/>
          </w:r>
          <w:r>
            <w:fldChar w:fldCharType="begin"/>
          </w:r>
          <w:r>
            <w:instrText xml:space="preserve"> PAGEREF _Toc1591 \h </w:instrText>
          </w:r>
          <w:r>
            <w:fldChar w:fldCharType="separate"/>
          </w:r>
          <w:r>
            <w:t>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65EDE96">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_Toc24796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rPr>
            <w:t xml:space="preserve">（四） </w:t>
          </w:r>
          <w:r>
            <w:rPr>
              <w:rFonts w:hint="eastAsia" w:ascii="仿宋_GB2312" w:hAnsi="仿宋_GB2312" w:eastAsia="仿宋_GB2312" w:cs="仿宋_GB2312"/>
              <w:bCs/>
              <w:szCs w:val="32"/>
              <w:highlight w:val="none"/>
              <w:lang w:val="en-US" w:eastAsia="zh-CN"/>
            </w:rPr>
            <w:t>设施：资源分布较散</w:t>
          </w:r>
          <w:r>
            <w:rPr>
              <w:rFonts w:hint="eastAsia" w:ascii="仿宋_GB2312" w:hAnsi="仿宋_GB2312" w:eastAsia="仿宋_GB2312" w:cs="仿宋_GB2312"/>
              <w:bCs/>
              <w:szCs w:val="32"/>
              <w:highlight w:val="none"/>
              <w:lang w:eastAsia="zh-CN"/>
            </w:rPr>
            <w:t>，</w:t>
          </w:r>
          <w:r>
            <w:rPr>
              <w:rFonts w:hint="eastAsia" w:ascii="仿宋_GB2312" w:hAnsi="仿宋_GB2312" w:eastAsia="仿宋_GB2312" w:cs="仿宋_GB2312"/>
              <w:bCs/>
              <w:szCs w:val="32"/>
              <w:highlight w:val="none"/>
              <w:lang w:val="en-US" w:eastAsia="zh-CN"/>
            </w:rPr>
            <w:t>基础设施建设不充分</w:t>
          </w:r>
          <w:r>
            <w:tab/>
          </w:r>
          <w:r>
            <w:fldChar w:fldCharType="begin"/>
          </w:r>
          <w:r>
            <w:instrText xml:space="preserve"> PAGEREF _Toc24796 \h </w:instrText>
          </w:r>
          <w:r>
            <w:fldChar w:fldCharType="separate"/>
          </w:r>
          <w:r>
            <w:t>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1D8AD78D">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_Toc28002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（五） </w:t>
          </w:r>
          <w:r>
            <w:rPr>
              <w:rFonts w:hint="eastAsia" w:ascii="仿宋_GB2312" w:hAnsi="仿宋_GB2312" w:eastAsia="仿宋_GB2312" w:cs="仿宋_GB2312"/>
              <w:bCs/>
              <w:szCs w:val="32"/>
              <w:highlight w:val="none"/>
              <w:lang w:val="en-US" w:eastAsia="zh-CN"/>
            </w:rPr>
            <w:t>运营：运营思维单薄，设施运营力度仍不足</w:t>
          </w:r>
          <w:r>
            <w:tab/>
          </w:r>
          <w:r>
            <w:fldChar w:fldCharType="begin"/>
          </w:r>
          <w:r>
            <w:instrText xml:space="preserve"> PAGEREF _Toc28002 \h </w:instrText>
          </w:r>
          <w:r>
            <w:fldChar w:fldCharType="separate"/>
          </w:r>
          <w:r>
            <w:t>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15909C7">
          <w:pPr>
            <w:pStyle w:val="17"/>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_Toc28385 </w:instrText>
          </w:r>
          <w:r>
            <w:rPr>
              <w:rFonts w:hint="eastAsia" w:ascii="Times New Roman" w:hAnsi="Times New Roman" w:eastAsia="仿宋_GB2312" w:cs="Times New Roman"/>
              <w:szCs w:val="32"/>
              <w:highlight w:val="none"/>
              <w:lang w:val="en-US" w:eastAsia="zh-CN"/>
            </w:rPr>
            <w:fldChar w:fldCharType="separate"/>
          </w:r>
          <w:r>
            <w:rPr>
              <w:rFonts w:hint="eastAsia" w:ascii="华康宋体W12(P)" w:hAnsi="华康宋体W12(P)" w:eastAsia="华康宋体W12(P)" w:cs="华康宋体W12(P)"/>
              <w:bCs/>
              <w:szCs w:val="22"/>
              <w:lang w:val="en-US" w:eastAsia="zh-CN"/>
            </w:rPr>
            <w:t xml:space="preserve">第二章 </w:t>
          </w:r>
          <w:r>
            <w:rPr>
              <w:rFonts w:hint="eastAsia" w:ascii="华康宋体W12(P)" w:hAnsi="华康宋体W12(P)" w:eastAsia="华康宋体W12(P)" w:cs="华康宋体W12(P)"/>
              <w:bCs/>
              <w:szCs w:val="22"/>
              <w:highlight w:val="none"/>
              <w:lang w:val="en-US" w:eastAsia="zh-CN"/>
            </w:rPr>
            <w:t>“十五五”发展环境</w:t>
          </w:r>
          <w:r>
            <w:tab/>
          </w:r>
          <w:r>
            <w:fldChar w:fldCharType="begin"/>
          </w:r>
          <w:r>
            <w:instrText xml:space="preserve"> PAGEREF _Toc28385 \h </w:instrText>
          </w:r>
          <w:r>
            <w:fldChar w:fldCharType="separate"/>
          </w:r>
          <w:r>
            <w:t>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DFDD076">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_Toc16349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一、 </w:t>
          </w:r>
          <w:r>
            <w:rPr>
              <w:rFonts w:hint="eastAsia" w:ascii="Cambria" w:hAnsi="Cambria" w:eastAsia="黑体" w:cs="Times New Roman"/>
              <w:bCs/>
              <w:szCs w:val="32"/>
              <w:highlight w:val="none"/>
              <w:lang w:val="en-US" w:eastAsia="zh-CN"/>
            </w:rPr>
            <w:t>“十五五”发展机遇</w:t>
          </w:r>
          <w:r>
            <w:tab/>
          </w:r>
          <w:r>
            <w:fldChar w:fldCharType="begin"/>
          </w:r>
          <w:r>
            <w:instrText xml:space="preserve"> PAGEREF _Toc16349 \h </w:instrText>
          </w:r>
          <w:r>
            <w:fldChar w:fldCharType="separate"/>
          </w:r>
          <w:r>
            <w:t>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7A5CA03">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_Toc11377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（一） </w:t>
          </w:r>
          <w:r>
            <w:rPr>
              <w:rFonts w:hint="eastAsia" w:ascii="仿宋_GB2312" w:hAnsi="仿宋_GB2312" w:eastAsia="仿宋_GB2312" w:cs="仿宋_GB2312"/>
              <w:bCs/>
              <w:szCs w:val="32"/>
              <w:highlight w:val="none"/>
              <w:lang w:val="en-US" w:eastAsia="zh-CN"/>
            </w:rPr>
            <w:t>国家政策利好</w:t>
          </w:r>
          <w:r>
            <w:tab/>
          </w:r>
          <w:r>
            <w:fldChar w:fldCharType="begin"/>
          </w:r>
          <w:r>
            <w:instrText xml:space="preserve"> PAGEREF _Toc11377 \h </w:instrText>
          </w:r>
          <w:r>
            <w:fldChar w:fldCharType="separate"/>
          </w:r>
          <w:r>
            <w:t>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215197A">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_Toc26695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（二） </w:t>
          </w:r>
          <w:r>
            <w:rPr>
              <w:rFonts w:hint="eastAsia" w:ascii="仿宋_GB2312" w:hAnsi="仿宋_GB2312" w:eastAsia="仿宋_GB2312" w:cs="仿宋_GB2312"/>
              <w:bCs/>
              <w:szCs w:val="32"/>
              <w:highlight w:val="none"/>
              <w:lang w:val="en-US" w:eastAsia="zh-CN"/>
            </w:rPr>
            <w:t>城市发展契机</w:t>
          </w:r>
          <w:r>
            <w:tab/>
          </w:r>
          <w:r>
            <w:fldChar w:fldCharType="begin"/>
          </w:r>
          <w:r>
            <w:instrText xml:space="preserve"> PAGEREF _Toc26695 \h </w:instrText>
          </w:r>
          <w:r>
            <w:fldChar w:fldCharType="separate"/>
          </w:r>
          <w:r>
            <w:t>9</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252954E">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_Toc3969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二、 </w:t>
          </w:r>
          <w:r>
            <w:rPr>
              <w:rFonts w:hint="eastAsia" w:ascii="Cambria" w:hAnsi="Cambria" w:eastAsia="黑体" w:cs="Times New Roman"/>
              <w:bCs/>
              <w:szCs w:val="32"/>
              <w:highlight w:val="none"/>
              <w:lang w:val="en-US" w:eastAsia="zh-CN"/>
            </w:rPr>
            <w:t>“十五五”面临挑战</w:t>
          </w:r>
          <w:r>
            <w:tab/>
          </w:r>
          <w:r>
            <w:fldChar w:fldCharType="begin"/>
          </w:r>
          <w:r>
            <w:instrText xml:space="preserve"> PAGEREF _Toc3969 \h </w:instrText>
          </w:r>
          <w:r>
            <w:fldChar w:fldCharType="separate"/>
          </w:r>
          <w:r>
            <w:t>11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569FE476">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_Toc11086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（一） </w:t>
          </w:r>
          <w:r>
            <w:rPr>
              <w:rFonts w:hint="eastAsia" w:ascii="仿宋_GB2312" w:hAnsi="仿宋_GB2312" w:eastAsia="仿宋_GB2312" w:cs="仿宋_GB2312"/>
              <w:bCs/>
              <w:szCs w:val="32"/>
              <w:highlight w:val="none"/>
              <w:lang w:val="en-US" w:eastAsia="zh-CN"/>
            </w:rPr>
            <w:t>区域竞合</w:t>
          </w:r>
          <w:r>
            <w:tab/>
          </w:r>
          <w:r>
            <w:fldChar w:fldCharType="begin"/>
          </w:r>
          <w:r>
            <w:instrText xml:space="preserve"> PAGEREF _Toc11086 \h </w:instrText>
          </w:r>
          <w:r>
            <w:fldChar w:fldCharType="separate"/>
          </w:r>
          <w:r>
            <w:t>11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A17B497">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_Toc32362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（二） </w:t>
          </w:r>
          <w:r>
            <w:rPr>
              <w:rFonts w:hint="eastAsia" w:ascii="仿宋_GB2312" w:hAnsi="仿宋_GB2312" w:eastAsia="仿宋_GB2312" w:cs="仿宋_GB2312"/>
              <w:bCs/>
              <w:szCs w:val="32"/>
              <w:highlight w:val="none"/>
              <w:lang w:val="en-US" w:eastAsia="zh-CN"/>
            </w:rPr>
            <w:t>区划调整</w:t>
          </w:r>
          <w:r>
            <w:tab/>
          </w:r>
          <w:r>
            <w:fldChar w:fldCharType="begin"/>
          </w:r>
          <w:r>
            <w:instrText xml:space="preserve"> PAGEREF _Toc32362 \h </w:instrText>
          </w:r>
          <w:r>
            <w:fldChar w:fldCharType="separate"/>
          </w:r>
          <w:r>
            <w:t>11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9813A5C">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_Toc16576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（三） </w:t>
          </w:r>
          <w:r>
            <w:rPr>
              <w:rFonts w:hint="eastAsia" w:ascii="仿宋_GB2312" w:hAnsi="仿宋_GB2312" w:eastAsia="仿宋_GB2312" w:cs="仿宋_GB2312"/>
              <w:bCs/>
              <w:szCs w:val="32"/>
              <w:highlight w:val="none"/>
              <w:lang w:val="en-US" w:eastAsia="zh-CN"/>
            </w:rPr>
            <w:t>龙头景区打造</w:t>
          </w:r>
          <w:r>
            <w:tab/>
          </w:r>
          <w:r>
            <w:fldChar w:fldCharType="begin"/>
          </w:r>
          <w:r>
            <w:instrText xml:space="preserve"> PAGEREF _Toc16576 \h </w:instrText>
          </w:r>
          <w:r>
            <w:fldChar w:fldCharType="separate"/>
          </w:r>
          <w:r>
            <w:t>11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422B613">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_Toc31023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（四） </w:t>
          </w:r>
          <w:r>
            <w:rPr>
              <w:rFonts w:hint="eastAsia" w:ascii="仿宋_GB2312" w:hAnsi="仿宋_GB2312" w:eastAsia="仿宋_GB2312" w:cs="仿宋_GB2312"/>
              <w:bCs/>
              <w:szCs w:val="32"/>
              <w:highlight w:val="none"/>
              <w:lang w:val="en-US" w:eastAsia="zh-CN"/>
            </w:rPr>
            <w:t>突发事件应急防范</w:t>
          </w:r>
          <w:r>
            <w:tab/>
          </w:r>
          <w:r>
            <w:fldChar w:fldCharType="begin"/>
          </w:r>
          <w:r>
            <w:instrText xml:space="preserve"> PAGEREF _Toc31023 \h </w:instrText>
          </w:r>
          <w:r>
            <w:fldChar w:fldCharType="separate"/>
          </w:r>
          <w:r>
            <w:t>12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706A2A1">
          <w:pPr>
            <w:pStyle w:val="17"/>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_Toc31291 </w:instrText>
          </w:r>
          <w:r>
            <w:rPr>
              <w:rFonts w:hint="eastAsia" w:ascii="Times New Roman" w:hAnsi="Times New Roman" w:eastAsia="仿宋_GB2312" w:cs="Times New Roman"/>
              <w:szCs w:val="32"/>
              <w:highlight w:val="none"/>
              <w:lang w:val="en-US" w:eastAsia="zh-CN"/>
            </w:rPr>
            <w:fldChar w:fldCharType="separate"/>
          </w:r>
          <w:r>
            <w:rPr>
              <w:rFonts w:hint="eastAsia" w:ascii="华康宋体W12(P)" w:hAnsi="华康宋体W12(P)" w:eastAsia="华康宋体W12(P)" w:cs="华康宋体W12(P)"/>
              <w:bCs/>
              <w:szCs w:val="22"/>
              <w:lang w:val="en-US" w:eastAsia="zh-CN"/>
            </w:rPr>
            <w:t xml:space="preserve">第三章 </w:t>
          </w:r>
          <w:r>
            <w:rPr>
              <w:rFonts w:hint="eastAsia" w:ascii="华康宋体W12(P)" w:hAnsi="华康宋体W12(P)" w:eastAsia="华康宋体W12(P)" w:cs="华康宋体W12(P)"/>
              <w:bCs/>
              <w:szCs w:val="22"/>
              <w:highlight w:val="none"/>
              <w:lang w:val="en-US" w:eastAsia="zh-CN"/>
            </w:rPr>
            <w:t>发展战略与目标定位</w:t>
          </w:r>
          <w:r>
            <w:tab/>
          </w:r>
          <w:r>
            <w:fldChar w:fldCharType="begin"/>
          </w:r>
          <w:r>
            <w:instrText xml:space="preserve"> PAGEREF _Toc31291 \h </w:instrText>
          </w:r>
          <w:r>
            <w:fldChar w:fldCharType="separate"/>
          </w:r>
          <w:r>
            <w:t>13</w:t>
          </w:r>
          <w:r>
            <w:fldChar w:fldCharType="end"/>
          </w:r>
          <w:r>
            <w:rPr>
              <w:rFonts w:hint="eastAsia" w:ascii="Times New Roman" w:hAnsi="Times New Roman" w:eastAsia="仿宋_GB2312" w:cs="Times New Roman"/>
              <w:color w:val="auto"/>
              <w:szCs w:val="32"/>
              <w:highlight w:val="none"/>
              <w:lang w:val="en-US" w:eastAsia="zh-CN"/>
            </w:rPr>
            <w:fldChar w:fldCharType="end"/>
          </w:r>
        </w:p>
        <w:p w14:paraId="170AAFE2">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_Toc15869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一、 </w:t>
          </w:r>
          <w:r>
            <w:rPr>
              <w:rFonts w:hint="eastAsia" w:ascii="Cambria" w:hAnsi="Cambria" w:eastAsia="黑体" w:cs="Times New Roman"/>
              <w:bCs/>
              <w:szCs w:val="32"/>
              <w:highlight w:val="none"/>
              <w:lang w:val="en-US" w:eastAsia="zh-CN"/>
            </w:rPr>
            <w:t>指导思想</w:t>
          </w:r>
          <w:r>
            <w:tab/>
          </w:r>
          <w:r>
            <w:fldChar w:fldCharType="begin"/>
          </w:r>
          <w:r>
            <w:instrText xml:space="preserve"> PAGEREF _Toc15869 \h </w:instrText>
          </w:r>
          <w:r>
            <w:fldChar w:fldCharType="separate"/>
          </w:r>
          <w:r>
            <w:t>13</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11C5993">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_Toc3126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二、 </w:t>
          </w:r>
          <w:r>
            <w:rPr>
              <w:rFonts w:hint="eastAsia" w:ascii="Cambria" w:hAnsi="Cambria" w:eastAsia="黑体" w:cs="Times New Roman"/>
              <w:bCs/>
              <w:szCs w:val="32"/>
              <w:highlight w:val="none"/>
              <w:lang w:val="en-US" w:eastAsia="zh-CN"/>
            </w:rPr>
            <w:t>发展原则</w:t>
          </w:r>
          <w:r>
            <w:tab/>
          </w:r>
          <w:r>
            <w:fldChar w:fldCharType="begin"/>
          </w:r>
          <w:r>
            <w:instrText xml:space="preserve"> PAGEREF _Toc3126 \h </w:instrText>
          </w:r>
          <w:r>
            <w:fldChar w:fldCharType="separate"/>
          </w:r>
          <w:r>
            <w:t>13</w:t>
          </w:r>
          <w:r>
            <w:fldChar w:fldCharType="end"/>
          </w:r>
          <w:r>
            <w:rPr>
              <w:rFonts w:hint="eastAsia" w:ascii="Times New Roman" w:hAnsi="Times New Roman" w:eastAsia="仿宋_GB2312" w:cs="Times New Roman"/>
              <w:color w:val="auto"/>
              <w:szCs w:val="32"/>
              <w:highlight w:val="none"/>
              <w:lang w:val="en-US" w:eastAsia="zh-CN"/>
            </w:rPr>
            <w:fldChar w:fldCharType="end"/>
          </w:r>
        </w:p>
        <w:p w14:paraId="50D1EA57">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_Toc19070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三、 </w:t>
          </w:r>
          <w:r>
            <w:rPr>
              <w:rFonts w:hint="eastAsia" w:ascii="Cambria" w:hAnsi="Cambria" w:eastAsia="黑体" w:cs="Times New Roman"/>
              <w:bCs/>
              <w:szCs w:val="32"/>
              <w:highlight w:val="none"/>
              <w:lang w:val="en-US" w:eastAsia="zh-CN"/>
            </w:rPr>
            <w:t>发展战略</w:t>
          </w:r>
          <w:r>
            <w:tab/>
          </w:r>
          <w:r>
            <w:fldChar w:fldCharType="begin"/>
          </w:r>
          <w:r>
            <w:instrText xml:space="preserve"> PAGEREF _Toc19070 \h </w:instrText>
          </w:r>
          <w:r>
            <w:fldChar w:fldCharType="separate"/>
          </w:r>
          <w:r>
            <w:t>15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7B06AA6">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_Toc29818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四、 </w:t>
          </w:r>
          <w:r>
            <w:rPr>
              <w:rFonts w:hint="eastAsia" w:ascii="Cambria" w:hAnsi="Cambria" w:eastAsia="黑体" w:cs="Times New Roman"/>
              <w:bCs/>
              <w:szCs w:val="32"/>
              <w:highlight w:val="none"/>
              <w:lang w:val="en-US" w:eastAsia="zh-CN"/>
            </w:rPr>
            <w:t>形象定位</w:t>
          </w:r>
          <w:r>
            <w:tab/>
          </w:r>
          <w:r>
            <w:fldChar w:fldCharType="begin"/>
          </w:r>
          <w:r>
            <w:instrText xml:space="preserve"> PAGEREF _Toc29818 \h </w:instrText>
          </w:r>
          <w:r>
            <w:fldChar w:fldCharType="separate"/>
          </w:r>
          <w:r>
            <w:t>16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AB81042">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_Toc26875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（一） </w:t>
          </w:r>
          <w:r>
            <w:rPr>
              <w:rFonts w:hint="eastAsia" w:ascii="仿宋_GB2312" w:hAnsi="仿宋_GB2312" w:eastAsia="仿宋_GB2312" w:cs="仿宋_GB2312"/>
              <w:bCs/>
              <w:szCs w:val="32"/>
              <w:highlight w:val="none"/>
              <w:lang w:val="en-US" w:eastAsia="zh-CN"/>
            </w:rPr>
            <w:t>形象定位</w:t>
          </w:r>
          <w:r>
            <w:tab/>
          </w:r>
          <w:r>
            <w:fldChar w:fldCharType="begin"/>
          </w:r>
          <w:r>
            <w:instrText xml:space="preserve"> PAGEREF _Toc26875 \h </w:instrText>
          </w:r>
          <w:r>
            <w:fldChar w:fldCharType="separate"/>
          </w:r>
          <w:r>
            <w:t>16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5DF97F6D">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_Toc4423 </w:instrText>
          </w:r>
          <w:r>
            <w:rPr>
              <w:rFonts w:hint="eastAsia" w:ascii="Times New Roman" w:hAnsi="Times New Roman" w:eastAsia="仿宋_GB2312" w:cs="Times New Roman"/>
              <w:szCs w:val="32"/>
              <w:highlight w:val="none"/>
              <w:lang w:val="en-US" w:eastAsia="zh-CN"/>
            </w:rPr>
            <w:fldChar w:fldCharType="separate"/>
          </w:r>
          <w:r>
            <w:rPr>
              <w:rFonts w:hint="eastAsia" w:ascii="仿宋_GB2312" w:hAnsi="仿宋_GB2312" w:eastAsia="仿宋_GB2312" w:cs="仿宋_GB2312"/>
              <w:bCs/>
              <w:szCs w:val="32"/>
              <w:lang w:val="en-US" w:eastAsia="zh-CN"/>
            </w:rPr>
            <w:t xml:space="preserve">（二） </w:t>
          </w:r>
          <w:r>
            <w:rPr>
              <w:rFonts w:hint="eastAsia" w:ascii="仿宋_GB2312" w:hAnsi="仿宋_GB2312" w:eastAsia="仿宋_GB2312" w:cs="仿宋_GB2312"/>
              <w:bCs/>
              <w:szCs w:val="32"/>
              <w:highlight w:val="none"/>
              <w:lang w:val="en-US" w:eastAsia="zh-CN"/>
            </w:rPr>
            <w:t>宣传口号</w:t>
          </w:r>
          <w:r>
            <w:tab/>
          </w:r>
          <w:r>
            <w:fldChar w:fldCharType="begin"/>
          </w:r>
          <w:r>
            <w:instrText xml:space="preserve"> PAGEREF _Toc4423 \h </w:instrText>
          </w:r>
          <w:r>
            <w:fldChar w:fldCharType="separate"/>
          </w:r>
          <w:r>
            <w:t>18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61640F4">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_Toc12133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五、 </w:t>
          </w:r>
          <w:r>
            <w:rPr>
              <w:rFonts w:hint="eastAsia" w:ascii="Cambria" w:hAnsi="Cambria" w:eastAsia="黑体" w:cs="Times New Roman"/>
              <w:bCs/>
              <w:szCs w:val="32"/>
              <w:highlight w:val="none"/>
              <w:lang w:val="en-US" w:eastAsia="zh-CN"/>
            </w:rPr>
            <w:t>发展目标</w:t>
          </w:r>
          <w:r>
            <w:tab/>
          </w:r>
          <w:r>
            <w:fldChar w:fldCharType="begin"/>
          </w:r>
          <w:r>
            <w:instrText xml:space="preserve"> PAGEREF _Toc12133 \h </w:instrText>
          </w:r>
          <w:r>
            <w:fldChar w:fldCharType="separate"/>
          </w:r>
          <w:r>
            <w:t>18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1EE0FA4F">
          <w:pPr>
            <w:pStyle w:val="17"/>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_Toc22199 </w:instrText>
          </w:r>
          <w:r>
            <w:rPr>
              <w:rFonts w:hint="eastAsia" w:ascii="Times New Roman" w:hAnsi="Times New Roman" w:eastAsia="仿宋_GB2312" w:cs="Times New Roman"/>
              <w:szCs w:val="32"/>
              <w:highlight w:val="none"/>
              <w:lang w:val="en-US" w:eastAsia="zh-CN"/>
            </w:rPr>
            <w:fldChar w:fldCharType="separate"/>
          </w:r>
          <w:r>
            <w:rPr>
              <w:rFonts w:hint="eastAsia" w:ascii="华康宋体W12(P)" w:hAnsi="华康宋体W12(P)" w:eastAsia="华康宋体W12(P)" w:cs="华康宋体W12(P)"/>
              <w:bCs/>
              <w:szCs w:val="22"/>
              <w:lang w:val="en-US" w:eastAsia="zh-CN"/>
            </w:rPr>
            <w:t xml:space="preserve">第四章 </w:t>
          </w:r>
          <w:r>
            <w:rPr>
              <w:rFonts w:hint="eastAsia" w:ascii="华康宋体W12(P)" w:hAnsi="华康宋体W12(P)" w:eastAsia="华康宋体W12(P)" w:cs="华康宋体W12(P)"/>
              <w:bCs/>
              <w:szCs w:val="22"/>
              <w:highlight w:val="none"/>
              <w:lang w:val="en-US" w:eastAsia="zh-CN"/>
            </w:rPr>
            <w:t>“十五五”时期重点任务</w:t>
          </w:r>
          <w:r>
            <w:tab/>
          </w:r>
          <w:r>
            <w:fldChar w:fldCharType="begin"/>
          </w:r>
          <w:r>
            <w:instrText xml:space="preserve"> PAGEREF _Toc22199 \h </w:instrText>
          </w:r>
          <w:r>
            <w:fldChar w:fldCharType="separate"/>
          </w:r>
          <w:r>
            <w:t>20</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C39DB53">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_Toc18355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一、 </w:t>
          </w:r>
          <w:r>
            <w:rPr>
              <w:rFonts w:hint="eastAsia" w:ascii="Cambria" w:hAnsi="Cambria" w:eastAsia="黑体" w:cs="Times New Roman"/>
              <w:bCs/>
              <w:szCs w:val="32"/>
              <w:highlight w:val="none"/>
              <w:lang w:val="en-US" w:eastAsia="zh-CN"/>
            </w:rPr>
            <w:t>优化全域发展空间，打造旅游目的地</w:t>
          </w:r>
          <w:r>
            <w:tab/>
          </w:r>
          <w:r>
            <w:fldChar w:fldCharType="begin"/>
          </w:r>
          <w:r>
            <w:instrText xml:space="preserve"> PAGEREF _Toc18355 \h </w:instrText>
          </w:r>
          <w:r>
            <w:fldChar w:fldCharType="separate"/>
          </w:r>
          <w:r>
            <w:t>20</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B865129">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_Toc15386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w:t>
          </w:r>
          <w:r>
            <w:rPr>
              <w:rFonts w:hint="eastAsia" w:ascii="Times New Roman" w:hAnsi="Times New Roman" w:eastAsia="仿宋_GB2312" w:cs="Times New Roman"/>
              <w:highlight w:val="none"/>
              <w:lang w:val="en-US" w:eastAsia="zh-CN"/>
            </w:rPr>
            <w:t>优化全域发展空间格局、打造旅游目的地</w:t>
          </w:r>
          <w:r>
            <w:tab/>
          </w:r>
          <w:r>
            <w:fldChar w:fldCharType="begin"/>
          </w:r>
          <w:r>
            <w:instrText xml:space="preserve"> PAGEREF _Toc15386 \h </w:instrText>
          </w:r>
          <w:r>
            <w:fldChar w:fldCharType="separate"/>
          </w:r>
          <w:r>
            <w:t>20</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43D73BB">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_Toc21570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二</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制定</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十五五</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时期全域发展空间、下好当前发展</w:t>
          </w:r>
          <w:r>
            <w:tab/>
          </w:r>
          <w:r>
            <w:fldChar w:fldCharType="begin"/>
          </w:r>
          <w:r>
            <w:instrText xml:space="preserve"> PAGEREF _Toc21570 \h </w:instrText>
          </w:r>
          <w:r>
            <w:fldChar w:fldCharType="separate"/>
          </w:r>
          <w:r>
            <w:t>21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615A1A6">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_Toc2406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先手棋</w:t>
          </w:r>
          <w:r>
            <w:tab/>
          </w:r>
          <w:r>
            <w:fldChar w:fldCharType="begin"/>
          </w:r>
          <w:r>
            <w:instrText xml:space="preserve"> PAGEREF _Toc2406 \h </w:instrText>
          </w:r>
          <w:r>
            <w:fldChar w:fldCharType="separate"/>
          </w:r>
          <w:r>
            <w:t>21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32E5F6D">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_Toc6164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二、 </w:t>
          </w:r>
          <w:r>
            <w:rPr>
              <w:rFonts w:hint="eastAsia" w:ascii="Cambria" w:hAnsi="Cambria" w:eastAsia="黑体" w:cs="Times New Roman"/>
              <w:bCs/>
              <w:szCs w:val="32"/>
              <w:highlight w:val="none"/>
              <w:lang w:val="en-US" w:eastAsia="zh-CN"/>
            </w:rPr>
            <w:t>唱响外宣品牌：激活优势文旅资源，打造三大核心文旅标杆</w:t>
          </w:r>
          <w:r>
            <w:tab/>
          </w:r>
          <w:r>
            <w:fldChar w:fldCharType="begin"/>
          </w:r>
          <w:r>
            <w:instrText xml:space="preserve"> PAGEREF _Toc6164 \h </w:instrText>
          </w:r>
          <w:r>
            <w:fldChar w:fldCharType="separate"/>
          </w:r>
          <w:r>
            <w:t>22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7E1400F">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_Toc11503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一</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地域</w:t>
          </w:r>
          <w:r>
            <w:rPr>
              <w:rFonts w:hint="eastAsia" w:ascii="Times New Roman" w:hAnsi="Times New Roman" w:eastAsia="仿宋_GB2312" w:cs="Times New Roman"/>
              <w:szCs w:val="32"/>
              <w:highlight w:val="none"/>
              <w:lang w:val="en-US" w:eastAsia="zh-CN" w:bidi="ar"/>
            </w:rPr>
            <w:t>文化挖掘项目</w:t>
          </w:r>
          <w:r>
            <w:tab/>
          </w:r>
          <w:r>
            <w:fldChar w:fldCharType="begin"/>
          </w:r>
          <w:r>
            <w:instrText xml:space="preserve"> PAGEREF _Toc11503 \h </w:instrText>
          </w:r>
          <w:r>
            <w:fldChar w:fldCharType="separate"/>
          </w:r>
          <w:r>
            <w:t>22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BD9A053">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_Toc2590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二</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桑株古道保护焕活利用项目</w:t>
          </w:r>
          <w:r>
            <w:tab/>
          </w:r>
          <w:r>
            <w:fldChar w:fldCharType="begin"/>
          </w:r>
          <w:r>
            <w:instrText xml:space="preserve"> PAGEREF _Toc2590 \h </w:instrText>
          </w:r>
          <w:r>
            <w:fldChar w:fldCharType="separate"/>
          </w:r>
          <w:r>
            <w:t>24</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2C2B7C4">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_Toc17403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三</w:t>
          </w:r>
          <w:r>
            <w:rPr>
              <w:rFonts w:ascii="Times New Roman" w:hAnsi="Times New Roman" w:eastAsia="仿宋_GB2312" w:cs="Times New Roman"/>
              <w:highlight w:val="none"/>
            </w:rPr>
            <w:t>）</w:t>
          </w:r>
          <w:r>
            <w:rPr>
              <w:rFonts w:hint="eastAsia" w:ascii="Times New Roman" w:hAnsi="Times New Roman" w:eastAsia="仿宋_GB2312" w:cs="Times New Roman"/>
              <w:szCs w:val="32"/>
              <w:highlight w:val="none"/>
              <w:lang w:bidi="ar"/>
            </w:rPr>
            <w:t>塔吉克民俗文化旅游景区</w:t>
          </w:r>
          <w:r>
            <w:tab/>
          </w:r>
          <w:r>
            <w:fldChar w:fldCharType="begin"/>
          </w:r>
          <w:r>
            <w:instrText xml:space="preserve"> PAGEREF _Toc17403 \h </w:instrText>
          </w:r>
          <w:r>
            <w:fldChar w:fldCharType="separate"/>
          </w:r>
          <w:r>
            <w:t>25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DB1A4DB">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_Toc29713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三、 </w:t>
          </w:r>
          <w:r>
            <w:rPr>
              <w:rFonts w:hint="eastAsia" w:ascii="Cambria" w:hAnsi="Cambria" w:eastAsia="黑体" w:cs="Times New Roman"/>
              <w:bCs/>
              <w:szCs w:val="32"/>
              <w:highlight w:val="none"/>
              <w:lang w:val="en-US" w:eastAsia="zh-CN"/>
            </w:rPr>
            <w:t>壮大自身实体：夯实一个核心，做强城郊一二三产融合旅游圈层</w:t>
          </w:r>
          <w:r>
            <w:tab/>
          </w:r>
          <w:r>
            <w:fldChar w:fldCharType="begin"/>
          </w:r>
          <w:r>
            <w:instrText xml:space="preserve"> PAGEREF _Toc29713 \h </w:instrText>
          </w:r>
          <w:r>
            <w:fldChar w:fldCharType="separate"/>
          </w:r>
          <w:r>
            <w:t>26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127C75E4">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_Toc5370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lang w:val="en-US" w:eastAsia="zh-CN"/>
            </w:rPr>
            <w:t xml:space="preserve">（一） </w:t>
          </w:r>
          <w:r>
            <w:rPr>
              <w:rFonts w:hint="eastAsia" w:ascii="Times New Roman" w:hAnsi="Times New Roman" w:eastAsia="仿宋_GB2312" w:cs="Times New Roman"/>
              <w:highlight w:val="none"/>
              <w:lang w:val="en-US" w:eastAsia="zh-CN"/>
            </w:rPr>
            <w:t>固玛镇休闲体验观光项目</w:t>
          </w:r>
          <w:r>
            <w:tab/>
          </w:r>
          <w:r>
            <w:fldChar w:fldCharType="begin"/>
          </w:r>
          <w:r>
            <w:instrText xml:space="preserve"> PAGEREF _Toc5370 \h </w:instrText>
          </w:r>
          <w:r>
            <w:fldChar w:fldCharType="separate"/>
          </w:r>
          <w:r>
            <w:t>26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5052B29A">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_Toc51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bCs/>
              <w:szCs w:val="32"/>
            </w:rPr>
            <w:t xml:space="preserve">（二） </w:t>
          </w:r>
          <w:r>
            <w:rPr>
              <w:rFonts w:hint="eastAsia" w:ascii="Times New Roman" w:hAnsi="Times New Roman" w:eastAsia="仿宋_GB2312" w:cs="Times New Roman"/>
              <w:bCs/>
              <w:szCs w:val="32"/>
              <w:highlight w:val="none"/>
              <w:lang w:eastAsia="zh-CN"/>
            </w:rPr>
            <w:t>科克铁热克镇</w:t>
          </w:r>
          <w:r>
            <w:rPr>
              <w:rFonts w:hint="eastAsia" w:ascii="Times New Roman" w:hAnsi="Times New Roman" w:eastAsia="仿宋_GB2312" w:cs="Times New Roman"/>
              <w:bCs/>
              <w:szCs w:val="32"/>
              <w:highlight w:val="none"/>
            </w:rPr>
            <w:t>塔克拉玛干沙漠景区</w:t>
          </w:r>
          <w:r>
            <w:tab/>
          </w:r>
          <w:r>
            <w:fldChar w:fldCharType="begin"/>
          </w:r>
          <w:r>
            <w:instrText xml:space="preserve"> PAGEREF _Toc51 \h </w:instrText>
          </w:r>
          <w:r>
            <w:fldChar w:fldCharType="separate"/>
          </w:r>
          <w:r>
            <w:t>26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31A545E">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_Toc28766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lang w:val="en-US" w:eastAsia="zh-CN"/>
            </w:rPr>
            <w:t xml:space="preserve">（三） </w:t>
          </w:r>
          <w:r>
            <w:rPr>
              <w:rFonts w:hint="eastAsia" w:ascii="Times New Roman" w:hAnsi="Times New Roman" w:eastAsia="仿宋_GB2312" w:cs="Times New Roman"/>
              <w:highlight w:val="none"/>
              <w:lang w:val="en-US" w:eastAsia="zh-CN"/>
            </w:rPr>
            <w:t>乔达乡休闲观光体验项目</w:t>
          </w:r>
          <w:r>
            <w:tab/>
          </w:r>
          <w:r>
            <w:fldChar w:fldCharType="begin"/>
          </w:r>
          <w:r>
            <w:instrText xml:space="preserve"> PAGEREF _Toc28766 \h </w:instrText>
          </w:r>
          <w:r>
            <w:fldChar w:fldCharType="separate"/>
          </w:r>
          <w:r>
            <w:t>27</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8B6017F">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_Toc30538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lang w:val="en-US" w:eastAsia="zh-CN"/>
            </w:rPr>
            <w:t xml:space="preserve">（四） </w:t>
          </w:r>
          <w:r>
            <w:rPr>
              <w:rFonts w:hint="eastAsia" w:ascii="Times New Roman" w:hAnsi="Times New Roman" w:eastAsia="仿宋_GB2312" w:cs="Times New Roman"/>
              <w:highlight w:val="none"/>
              <w:lang w:val="en-US" w:eastAsia="zh-CN"/>
            </w:rPr>
            <w:t>巴什兰干乡九头柳生态景区</w:t>
          </w:r>
          <w:r>
            <w:tab/>
          </w:r>
          <w:r>
            <w:fldChar w:fldCharType="begin"/>
          </w:r>
          <w:r>
            <w:instrText xml:space="preserve"> PAGEREF _Toc30538 \h </w:instrText>
          </w:r>
          <w:r>
            <w:fldChar w:fldCharType="separate"/>
          </w:r>
          <w:r>
            <w:t>28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BE2F5BF">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_Toc21873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四</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 xml:space="preserve"> 皮西那乡休闲观光体验项目</w:t>
          </w:r>
          <w:r>
            <w:tab/>
          </w:r>
          <w:r>
            <w:fldChar w:fldCharType="begin"/>
          </w:r>
          <w:r>
            <w:instrText xml:space="preserve"> PAGEREF _Toc21873 \h </w:instrText>
          </w:r>
          <w:r>
            <w:fldChar w:fldCharType="separate"/>
          </w:r>
          <w:r>
            <w:t>28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3FD68D3">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_Toc13995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五</w:t>
          </w:r>
          <w:r>
            <w:rPr>
              <w:rFonts w:ascii="Times New Roman" w:hAnsi="Times New Roman" w:eastAsia="仿宋_GB2312" w:cs="Times New Roman"/>
              <w:highlight w:val="none"/>
            </w:rPr>
            <w:t>）</w:t>
          </w:r>
          <w:r>
            <w:rPr>
              <w:rFonts w:hint="eastAsia" w:ascii="Times New Roman" w:hAnsi="Times New Roman" w:eastAsia="仿宋_GB2312" w:cs="Times New Roman"/>
              <w:highlight w:val="none"/>
            </w:rPr>
            <w:t>藏桂</w:t>
          </w:r>
          <w:r>
            <w:rPr>
              <w:rFonts w:hint="eastAsia" w:ascii="Times New Roman" w:hAnsi="Times New Roman" w:eastAsia="仿宋_GB2312" w:cs="Times New Roman"/>
              <w:highlight w:val="none"/>
              <w:lang w:val="en-US" w:eastAsia="zh-CN"/>
            </w:rPr>
            <w:t>乡</w:t>
          </w:r>
          <w:r>
            <w:rPr>
              <w:rFonts w:hint="eastAsia" w:ascii="Times New Roman" w:hAnsi="Times New Roman" w:eastAsia="仿宋_GB2312" w:cs="Times New Roman"/>
              <w:highlight w:val="none"/>
            </w:rPr>
            <w:t>休闲观光体验项目</w:t>
          </w:r>
          <w:r>
            <w:tab/>
          </w:r>
          <w:r>
            <w:fldChar w:fldCharType="begin"/>
          </w:r>
          <w:r>
            <w:instrText xml:space="preserve"> PAGEREF _Toc13995 \h </w:instrText>
          </w:r>
          <w:r>
            <w:fldChar w:fldCharType="separate"/>
          </w:r>
          <w:r>
            <w:t>29</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5D36D54">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_Toc25241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四、 </w:t>
          </w:r>
          <w:r>
            <w:rPr>
              <w:rFonts w:hint="eastAsia" w:ascii="Cambria" w:hAnsi="Cambria" w:eastAsia="黑体" w:cs="Times New Roman"/>
              <w:bCs/>
              <w:szCs w:val="32"/>
              <w:highlight w:val="none"/>
              <w:lang w:val="en-US" w:eastAsia="zh-CN"/>
            </w:rPr>
            <w:t>深挖特色禀赋：培育四大特色景点，助力文旅产业梯度有序发展</w:t>
          </w:r>
          <w:r>
            <w:tab/>
          </w:r>
          <w:r>
            <w:fldChar w:fldCharType="begin"/>
          </w:r>
          <w:r>
            <w:instrText xml:space="preserve"> PAGEREF _Toc25241 \h </w:instrText>
          </w:r>
          <w:r>
            <w:fldChar w:fldCharType="separate"/>
          </w:r>
          <w:r>
            <w:t>31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1AC5118">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_Toc26600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一</w:t>
          </w:r>
          <w:r>
            <w:rPr>
              <w:rFonts w:ascii="Times New Roman" w:hAnsi="Times New Roman" w:eastAsia="仿宋_GB2312" w:cs="Times New Roman"/>
              <w:highlight w:val="none"/>
            </w:rPr>
            <w:t>）</w:t>
          </w:r>
          <w:r>
            <w:rPr>
              <w:rFonts w:hint="eastAsia" w:ascii="Times New Roman" w:hAnsi="Times New Roman" w:eastAsia="仿宋_GB2312" w:cs="Times New Roman"/>
              <w:bCs/>
              <w:szCs w:val="32"/>
              <w:highlight w:val="none"/>
            </w:rPr>
            <w:t>康阿孜村传统村落</w:t>
          </w:r>
          <w:r>
            <w:rPr>
              <w:rFonts w:hint="eastAsia" w:ascii="Times New Roman" w:hAnsi="Times New Roman" w:eastAsia="仿宋_GB2312" w:cs="Times New Roman"/>
              <w:bCs/>
              <w:szCs w:val="32"/>
              <w:highlight w:val="none"/>
              <w:lang w:val="en-US" w:eastAsia="zh-CN"/>
            </w:rPr>
            <w:t>保护</w:t>
          </w:r>
          <w:r>
            <w:rPr>
              <w:rFonts w:hint="eastAsia" w:ascii="Times New Roman" w:hAnsi="Times New Roman" w:eastAsia="仿宋_GB2312" w:cs="Times New Roman"/>
              <w:bCs/>
              <w:szCs w:val="32"/>
              <w:highlight w:val="none"/>
            </w:rPr>
            <w:t>利用</w:t>
          </w:r>
          <w:r>
            <w:rPr>
              <w:rFonts w:hint="eastAsia" w:ascii="Times New Roman" w:hAnsi="Times New Roman" w:eastAsia="仿宋_GB2312" w:cs="Times New Roman"/>
              <w:bCs/>
              <w:szCs w:val="32"/>
              <w:highlight w:val="none"/>
              <w:lang w:val="en-US" w:eastAsia="zh-CN"/>
            </w:rPr>
            <w:t>项目</w:t>
          </w:r>
          <w:r>
            <w:tab/>
          </w:r>
          <w:r>
            <w:fldChar w:fldCharType="begin"/>
          </w:r>
          <w:r>
            <w:instrText xml:space="preserve"> PAGEREF _Toc26600 \h </w:instrText>
          </w:r>
          <w:r>
            <w:fldChar w:fldCharType="separate"/>
          </w:r>
          <w:r>
            <w:t>31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59F8361E">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_Toc5348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二</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布琼松林村韵景区项目</w:t>
          </w:r>
          <w:r>
            <w:tab/>
          </w:r>
          <w:r>
            <w:fldChar w:fldCharType="begin"/>
          </w:r>
          <w:r>
            <w:instrText xml:space="preserve"> PAGEREF _Toc5348 \h </w:instrText>
          </w:r>
          <w:r>
            <w:fldChar w:fldCharType="separate"/>
          </w:r>
          <w:r>
            <w:t>31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389DCCB">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_Toc3755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三</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中国石榴小镇项目</w:t>
          </w:r>
          <w:r>
            <w:tab/>
          </w:r>
          <w:r>
            <w:fldChar w:fldCharType="begin"/>
          </w:r>
          <w:r>
            <w:instrText xml:space="preserve"> PAGEREF _Toc3755 \h </w:instrText>
          </w:r>
          <w:r>
            <w:fldChar w:fldCharType="separate"/>
          </w:r>
          <w:r>
            <w:t>32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76AD988">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_Toc14548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四</w:t>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昆仑雪菊旅游目的地项目</w:t>
          </w:r>
          <w:r>
            <w:tab/>
          </w:r>
          <w:r>
            <w:fldChar w:fldCharType="begin"/>
          </w:r>
          <w:r>
            <w:instrText xml:space="preserve"> PAGEREF _Toc14548 \h </w:instrText>
          </w:r>
          <w:r>
            <w:fldChar w:fldCharType="separate"/>
          </w:r>
          <w:r>
            <w:t>32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741428B">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_Toc26312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五、 </w:t>
          </w:r>
          <w:r>
            <w:rPr>
              <w:rFonts w:hint="eastAsia" w:ascii="Cambria" w:hAnsi="Cambria" w:eastAsia="黑体" w:cs="Times New Roman"/>
              <w:bCs/>
              <w:szCs w:val="32"/>
              <w:highlight w:val="none"/>
              <w:lang w:val="en-US" w:eastAsia="zh-CN"/>
            </w:rPr>
            <w:t>力促交旅融合：编织一张融合路网，奏响文旅交通协同序曲</w:t>
          </w:r>
          <w:r>
            <w:tab/>
          </w:r>
          <w:r>
            <w:fldChar w:fldCharType="begin"/>
          </w:r>
          <w:r>
            <w:instrText xml:space="preserve"> PAGEREF _Toc26312 \h </w:instrText>
          </w:r>
          <w:r>
            <w:fldChar w:fldCharType="separate"/>
          </w:r>
          <w:r>
            <w:t>33</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23C89E6">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_Toc16077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（一）优化旅游交通，打造旅游景观道</w:t>
          </w:r>
          <w:r>
            <w:tab/>
          </w:r>
          <w:r>
            <w:fldChar w:fldCharType="begin"/>
          </w:r>
          <w:r>
            <w:instrText xml:space="preserve"> PAGEREF _Toc16077 \h </w:instrText>
          </w:r>
          <w:r>
            <w:fldChar w:fldCharType="separate"/>
          </w:r>
          <w:r>
            <w:t>33</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677AB0D">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_Toc7056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（二）打造</w:t>
          </w:r>
          <w:r>
            <w:rPr>
              <w:rFonts w:hint="eastAsia" w:ascii="Times New Roman" w:hAnsi="Times New Roman" w:eastAsia="仿宋_GB2312" w:cs="Times New Roman"/>
              <w:highlight w:val="none"/>
              <w:lang w:val="en-US" w:eastAsia="zh-CN"/>
            </w:rPr>
            <w:t>特色风景道</w:t>
          </w:r>
          <w:r>
            <w:rPr>
              <w:rFonts w:ascii="Times New Roman" w:hAnsi="Times New Roman" w:eastAsia="仿宋_GB2312" w:cs="Times New Roman"/>
              <w:highlight w:val="none"/>
            </w:rPr>
            <w:t>，串联旅游资源</w:t>
          </w:r>
          <w:r>
            <w:tab/>
          </w:r>
          <w:r>
            <w:fldChar w:fldCharType="begin"/>
          </w:r>
          <w:r>
            <w:instrText xml:space="preserve"> PAGEREF _Toc7056 \h </w:instrText>
          </w:r>
          <w:r>
            <w:fldChar w:fldCharType="separate"/>
          </w:r>
          <w:r>
            <w:t>35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0831BE1">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_Toc30596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六、 </w:t>
          </w:r>
          <w:r>
            <w:rPr>
              <w:rFonts w:hint="eastAsia" w:ascii="Cambria" w:hAnsi="Cambria" w:eastAsia="黑体" w:cs="Times New Roman"/>
              <w:bCs/>
              <w:szCs w:val="32"/>
              <w:highlight w:val="none"/>
              <w:lang w:val="en-US" w:eastAsia="zh-CN"/>
            </w:rPr>
            <w:t>各类设施完善：精准提升相关设施，全力做好配套服务</w:t>
          </w:r>
          <w:r>
            <w:tab/>
          </w:r>
          <w:r>
            <w:fldChar w:fldCharType="begin"/>
          </w:r>
          <w:r>
            <w:instrText xml:space="preserve"> PAGEREF _Toc30596 \h </w:instrText>
          </w:r>
          <w:r>
            <w:fldChar w:fldCharType="separate"/>
          </w:r>
          <w:r>
            <w:t>36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C72C1B9">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_Toc27357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（一）重大文化体育基础设施建设</w:t>
          </w:r>
          <w:r>
            <w:tab/>
          </w:r>
          <w:r>
            <w:fldChar w:fldCharType="begin"/>
          </w:r>
          <w:r>
            <w:instrText xml:space="preserve"> PAGEREF _Toc27357 \h </w:instrText>
          </w:r>
          <w:r>
            <w:fldChar w:fldCharType="separate"/>
          </w:r>
          <w:r>
            <w:t>36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BF7DAC1">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_Toc8552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（二）现有文化体育基础设施精品化改造</w:t>
          </w:r>
          <w:r>
            <w:tab/>
          </w:r>
          <w:r>
            <w:fldChar w:fldCharType="begin"/>
          </w:r>
          <w:r>
            <w:instrText xml:space="preserve"> PAGEREF _Toc8552 \h </w:instrText>
          </w:r>
          <w:r>
            <w:fldChar w:fldCharType="separate"/>
          </w:r>
          <w:r>
            <w:t>36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B5F50C4">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_Toc6521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（三）旅游集散中心（驿站）</w:t>
          </w:r>
          <w:r>
            <w:tab/>
          </w:r>
          <w:r>
            <w:fldChar w:fldCharType="begin"/>
          </w:r>
          <w:r>
            <w:instrText xml:space="preserve"> PAGEREF _Toc6521 \h </w:instrText>
          </w:r>
          <w:r>
            <w:fldChar w:fldCharType="separate"/>
          </w:r>
          <w:r>
            <w:t>37</w:t>
          </w:r>
          <w:r>
            <w:fldChar w:fldCharType="end"/>
          </w:r>
          <w:r>
            <w:rPr>
              <w:rFonts w:hint="eastAsia" w:ascii="Times New Roman" w:hAnsi="Times New Roman" w:eastAsia="仿宋_GB2312" w:cs="Times New Roman"/>
              <w:color w:val="auto"/>
              <w:szCs w:val="32"/>
              <w:highlight w:val="none"/>
              <w:lang w:val="en-US" w:eastAsia="zh-CN"/>
            </w:rPr>
            <w:fldChar w:fldCharType="end"/>
          </w:r>
        </w:p>
        <w:p w14:paraId="1A284CD6">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_Toc13791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（四）自驾营地完善</w:t>
          </w:r>
          <w:r>
            <w:tab/>
          </w:r>
          <w:r>
            <w:fldChar w:fldCharType="begin"/>
          </w:r>
          <w:r>
            <w:instrText xml:space="preserve"> PAGEREF _Toc13791 \h </w:instrText>
          </w:r>
          <w:r>
            <w:fldChar w:fldCharType="separate"/>
          </w:r>
          <w:r>
            <w:t>37</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00817FE">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_Toc3023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（五）旅游厕所完善</w:t>
          </w:r>
          <w:r>
            <w:tab/>
          </w:r>
          <w:r>
            <w:fldChar w:fldCharType="begin"/>
          </w:r>
          <w:r>
            <w:instrText xml:space="preserve"> PAGEREF _Toc3023 \h </w:instrText>
          </w:r>
          <w:r>
            <w:fldChar w:fldCharType="separate"/>
          </w:r>
          <w:r>
            <w:t>38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E8A6A1C">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_Toc7620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（六）旅游标识完善</w:t>
          </w:r>
          <w:r>
            <w:tab/>
          </w:r>
          <w:r>
            <w:fldChar w:fldCharType="begin"/>
          </w:r>
          <w:r>
            <w:instrText xml:space="preserve"> PAGEREF _Toc7620 \h </w:instrText>
          </w:r>
          <w:r>
            <w:fldChar w:fldCharType="separate"/>
          </w:r>
          <w:r>
            <w:t>38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A0E24A1">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_Toc11525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（七）旅游住宿购物提升</w:t>
          </w:r>
          <w:r>
            <w:tab/>
          </w:r>
          <w:r>
            <w:fldChar w:fldCharType="begin"/>
          </w:r>
          <w:r>
            <w:instrText xml:space="preserve"> PAGEREF _Toc11525 \h </w:instrText>
          </w:r>
          <w:r>
            <w:fldChar w:fldCharType="separate"/>
          </w:r>
          <w:r>
            <w:t>38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F1422EA">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_Toc28307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（八）旅游数字宣介提升</w:t>
          </w:r>
          <w:r>
            <w:tab/>
          </w:r>
          <w:r>
            <w:fldChar w:fldCharType="begin"/>
          </w:r>
          <w:r>
            <w:instrText xml:space="preserve"> PAGEREF _Toc28307 \h </w:instrText>
          </w:r>
          <w:r>
            <w:fldChar w:fldCharType="separate"/>
          </w:r>
          <w:r>
            <w:t>39</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A4C1A10">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_Toc24552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七、 </w:t>
          </w:r>
          <w:r>
            <w:rPr>
              <w:rFonts w:hint="eastAsia" w:ascii="Cambria" w:hAnsi="Cambria" w:eastAsia="黑体" w:cs="Times New Roman"/>
              <w:bCs/>
              <w:szCs w:val="32"/>
              <w:highlight w:val="none"/>
              <w:lang w:val="en-US" w:eastAsia="zh-CN"/>
            </w:rPr>
            <w:t>纵深践行文化润疆，提升社会文化自信</w:t>
          </w:r>
          <w:r>
            <w:tab/>
          </w:r>
          <w:r>
            <w:fldChar w:fldCharType="begin"/>
          </w:r>
          <w:r>
            <w:instrText xml:space="preserve"> PAGEREF _Toc24552 \h </w:instrText>
          </w:r>
          <w:r>
            <w:fldChar w:fldCharType="separate"/>
          </w:r>
          <w:r>
            <w:t>41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1152084">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_Toc7706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（一）统筹推进公共文化服务协调发展</w:t>
          </w:r>
          <w:r>
            <w:tab/>
          </w:r>
          <w:r>
            <w:fldChar w:fldCharType="begin"/>
          </w:r>
          <w:r>
            <w:instrText xml:space="preserve"> PAGEREF _Toc7706 \h </w:instrText>
          </w:r>
          <w:r>
            <w:fldChar w:fldCharType="separate"/>
          </w:r>
          <w:r>
            <w:t>41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F0ED796">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_Toc20574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（二）增强公共文化服务发展能力</w:t>
          </w:r>
          <w:r>
            <w:tab/>
          </w:r>
          <w:r>
            <w:fldChar w:fldCharType="begin"/>
          </w:r>
          <w:r>
            <w:instrText xml:space="preserve"> PAGEREF _Toc20574 \h </w:instrText>
          </w:r>
          <w:r>
            <w:fldChar w:fldCharType="separate"/>
          </w:r>
          <w:r>
            <w:t>43</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30A826D">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_Toc18615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（三）</w:t>
          </w:r>
          <w:r>
            <w:rPr>
              <w:rFonts w:hint="eastAsia" w:ascii="Times New Roman" w:hAnsi="Times New Roman" w:eastAsia="仿宋_GB2312" w:cs="Times New Roman"/>
              <w:highlight w:val="none"/>
            </w:rPr>
            <w:t>推动文艺精品创作生产</w:t>
          </w:r>
          <w:r>
            <w:tab/>
          </w:r>
          <w:r>
            <w:fldChar w:fldCharType="begin"/>
          </w:r>
          <w:r>
            <w:instrText xml:space="preserve"> PAGEREF _Toc18615 \h </w:instrText>
          </w:r>
          <w:r>
            <w:fldChar w:fldCharType="separate"/>
          </w:r>
          <w:r>
            <w:t>44</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97CDE6E">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_Toc28977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（四）实施红色旅游文化工程</w:t>
          </w:r>
          <w:r>
            <w:tab/>
          </w:r>
          <w:r>
            <w:fldChar w:fldCharType="begin"/>
          </w:r>
          <w:r>
            <w:instrText xml:space="preserve"> PAGEREF _Toc28977 \h </w:instrText>
          </w:r>
          <w:r>
            <w:fldChar w:fldCharType="separate"/>
          </w:r>
          <w:r>
            <w:t>45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C0FB5CA">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_Toc18015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（五）丰富群众精神文化生活</w:t>
          </w:r>
          <w:r>
            <w:tab/>
          </w:r>
          <w:r>
            <w:fldChar w:fldCharType="begin"/>
          </w:r>
          <w:r>
            <w:instrText xml:space="preserve"> PAGEREF _Toc18015 \h </w:instrText>
          </w:r>
          <w:r>
            <w:fldChar w:fldCharType="separate"/>
          </w:r>
          <w:r>
            <w:t>45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CD4DBD3">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_Toc4470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highlight w:val="none"/>
              <w:lang w:val="en-US" w:eastAsia="zh-CN"/>
            </w:rPr>
            <w:t>（六）广播电视多元化发展</w:t>
          </w:r>
          <w:r>
            <w:tab/>
          </w:r>
          <w:r>
            <w:fldChar w:fldCharType="begin"/>
          </w:r>
          <w:r>
            <w:instrText xml:space="preserve"> PAGEREF _Toc4470 \h </w:instrText>
          </w:r>
          <w:r>
            <w:fldChar w:fldCharType="separate"/>
          </w:r>
          <w:r>
            <w:t>46</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B649BA2">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_Toc27906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八、 </w:t>
          </w:r>
          <w:r>
            <w:rPr>
              <w:rFonts w:hint="eastAsia" w:ascii="Cambria" w:hAnsi="Cambria" w:eastAsia="黑体" w:cs="Times New Roman"/>
              <w:bCs/>
              <w:szCs w:val="32"/>
              <w:highlight w:val="none"/>
              <w:lang w:val="en-US" w:eastAsia="zh-CN"/>
            </w:rPr>
            <w:t>完善文化遗产保护，推进传统文化活用</w:t>
          </w:r>
          <w:r>
            <w:tab/>
          </w:r>
          <w:r>
            <w:fldChar w:fldCharType="begin"/>
          </w:r>
          <w:r>
            <w:instrText xml:space="preserve"> PAGEREF _Toc27906 \h </w:instrText>
          </w:r>
          <w:r>
            <w:fldChar w:fldCharType="separate"/>
          </w:r>
          <w:r>
            <w:t>47</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7E2D691">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_Toc3544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（一）优化文物保护管理工作</w:t>
          </w:r>
          <w:r>
            <w:tab/>
          </w:r>
          <w:r>
            <w:fldChar w:fldCharType="begin"/>
          </w:r>
          <w:r>
            <w:instrText xml:space="preserve"> PAGEREF _Toc3544 \h </w:instrText>
          </w:r>
          <w:r>
            <w:fldChar w:fldCharType="separate"/>
          </w:r>
          <w:r>
            <w:t>47</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D635E93">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_Toc4885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（二）推动非物质文化遗产保护和活用</w:t>
          </w:r>
          <w:r>
            <w:tab/>
          </w:r>
          <w:r>
            <w:fldChar w:fldCharType="begin"/>
          </w:r>
          <w:r>
            <w:instrText xml:space="preserve"> PAGEREF _Toc4885 \h </w:instrText>
          </w:r>
          <w:r>
            <w:fldChar w:fldCharType="separate"/>
          </w:r>
          <w:r>
            <w:t>48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69FAB1F3">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_Toc1424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九、 </w:t>
          </w:r>
          <w:r>
            <w:rPr>
              <w:rFonts w:hint="eastAsia" w:ascii="Cambria" w:hAnsi="Cambria" w:eastAsia="黑体" w:cs="Times New Roman"/>
              <w:bCs/>
              <w:szCs w:val="32"/>
              <w:highlight w:val="none"/>
              <w:lang w:val="en-US" w:eastAsia="zh-CN"/>
            </w:rPr>
            <w:t>加强文旅市场监管，提升文旅服务品质</w:t>
          </w:r>
          <w:r>
            <w:tab/>
          </w:r>
          <w:r>
            <w:fldChar w:fldCharType="begin"/>
          </w:r>
          <w:r>
            <w:instrText xml:space="preserve"> PAGEREF _Toc1424 \h </w:instrText>
          </w:r>
          <w:r>
            <w:fldChar w:fldCharType="separate"/>
          </w:r>
          <w:r>
            <w:t>48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94784E4">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_Toc15163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（一）强化安全生产监管</w:t>
          </w:r>
          <w:r>
            <w:tab/>
          </w:r>
          <w:r>
            <w:fldChar w:fldCharType="begin"/>
          </w:r>
          <w:r>
            <w:instrText xml:space="preserve"> PAGEREF _Toc15163 \h </w:instrText>
          </w:r>
          <w:r>
            <w:fldChar w:fldCharType="separate"/>
          </w:r>
          <w:r>
            <w:t>48</w:t>
          </w:r>
          <w:r>
            <w:fldChar w:fldCharType="end"/>
          </w:r>
          <w:r>
            <w:rPr>
              <w:rFonts w:hint="eastAsia" w:ascii="Times New Roman" w:hAnsi="Times New Roman" w:eastAsia="仿宋_GB2312" w:cs="Times New Roman"/>
              <w:color w:val="auto"/>
              <w:szCs w:val="32"/>
              <w:highlight w:val="none"/>
              <w:lang w:val="en-US" w:eastAsia="zh-CN"/>
            </w:rPr>
            <w:fldChar w:fldCharType="end"/>
          </w:r>
        </w:p>
        <w:p w14:paraId="1984E959">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_Toc30677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（二）</w:t>
          </w:r>
          <w:r>
            <w:rPr>
              <w:rFonts w:hint="eastAsia" w:ascii="Times New Roman" w:hAnsi="Times New Roman" w:eastAsia="仿宋_GB2312" w:cs="Times New Roman"/>
              <w:highlight w:val="none"/>
            </w:rPr>
            <w:t>促进文旅市场培育监管一体部署</w:t>
          </w:r>
          <w:r>
            <w:tab/>
          </w:r>
          <w:r>
            <w:fldChar w:fldCharType="begin"/>
          </w:r>
          <w:r>
            <w:instrText xml:space="preserve"> PAGEREF _Toc30677 \h </w:instrText>
          </w:r>
          <w:r>
            <w:fldChar w:fldCharType="separate"/>
          </w:r>
          <w:r>
            <w:t>49</w:t>
          </w:r>
          <w:r>
            <w:fldChar w:fldCharType="end"/>
          </w:r>
          <w:r>
            <w:rPr>
              <w:rFonts w:hint="eastAsia" w:ascii="Times New Roman" w:hAnsi="Times New Roman" w:eastAsia="仿宋_GB2312" w:cs="Times New Roman"/>
              <w:color w:val="auto"/>
              <w:szCs w:val="32"/>
              <w:highlight w:val="none"/>
              <w:lang w:val="en-US" w:eastAsia="zh-CN"/>
            </w:rPr>
            <w:fldChar w:fldCharType="end"/>
          </w:r>
        </w:p>
        <w:p w14:paraId="117B08F8">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_Toc23142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（三）建设服务标准体系</w:t>
          </w:r>
          <w:r>
            <w:tab/>
          </w:r>
          <w:r>
            <w:fldChar w:fldCharType="begin"/>
          </w:r>
          <w:r>
            <w:instrText xml:space="preserve"> PAGEREF _Toc23142 \h </w:instrText>
          </w:r>
          <w:r>
            <w:fldChar w:fldCharType="separate"/>
          </w:r>
          <w:r>
            <w:t>50</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5EF3F7F">
          <w:pPr>
            <w:pStyle w:val="17"/>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_Toc5635 </w:instrText>
          </w:r>
          <w:r>
            <w:rPr>
              <w:rFonts w:hint="eastAsia" w:ascii="Times New Roman" w:hAnsi="Times New Roman" w:eastAsia="仿宋_GB2312" w:cs="Times New Roman"/>
              <w:szCs w:val="32"/>
              <w:highlight w:val="none"/>
              <w:lang w:val="en-US" w:eastAsia="zh-CN"/>
            </w:rPr>
            <w:fldChar w:fldCharType="separate"/>
          </w:r>
          <w:r>
            <w:rPr>
              <w:rFonts w:hint="eastAsia" w:ascii="华康宋体W12(P)" w:hAnsi="华康宋体W12(P)" w:eastAsia="华康宋体W12(P)" w:cs="华康宋体W12(P)"/>
              <w:bCs/>
              <w:szCs w:val="22"/>
              <w:lang w:val="en-US" w:eastAsia="zh-CN"/>
            </w:rPr>
            <w:t xml:space="preserve">第五章 </w:t>
          </w:r>
          <w:r>
            <w:rPr>
              <w:rFonts w:hint="eastAsia" w:ascii="华康宋体W12(P)" w:hAnsi="华康宋体W12(P)" w:eastAsia="华康宋体W12(P)" w:cs="华康宋体W12(P)"/>
              <w:bCs/>
              <w:szCs w:val="22"/>
              <w:highlight w:val="none"/>
              <w:lang w:val="en-US" w:eastAsia="zh-CN"/>
            </w:rPr>
            <w:t>“十五五”时期保障措施</w:t>
          </w:r>
          <w:r>
            <w:tab/>
          </w:r>
          <w:r>
            <w:fldChar w:fldCharType="begin"/>
          </w:r>
          <w:r>
            <w:instrText xml:space="preserve"> PAGEREF _Toc5635 \h </w:instrText>
          </w:r>
          <w:r>
            <w:fldChar w:fldCharType="separate"/>
          </w:r>
          <w:r>
            <w:t>51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E9642FA">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_Toc29680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一、 </w:t>
          </w:r>
          <w:r>
            <w:rPr>
              <w:rFonts w:hint="eastAsia" w:ascii="Cambria" w:hAnsi="Cambria" w:eastAsia="黑体" w:cs="Times New Roman"/>
              <w:bCs/>
              <w:szCs w:val="32"/>
              <w:highlight w:val="none"/>
              <w:lang w:val="en-US" w:eastAsia="zh-CN"/>
            </w:rPr>
            <w:t>组织保障</w:t>
          </w:r>
          <w:r>
            <w:tab/>
          </w:r>
          <w:r>
            <w:fldChar w:fldCharType="begin"/>
          </w:r>
          <w:r>
            <w:instrText xml:space="preserve"> PAGEREF _Toc29680 \h </w:instrText>
          </w:r>
          <w:r>
            <w:fldChar w:fldCharType="separate"/>
          </w:r>
          <w:r>
            <w:t>51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B35EFAE">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_Toc14285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（一）健全统筹协调机制</w:t>
          </w:r>
          <w:r>
            <w:tab/>
          </w:r>
          <w:r>
            <w:fldChar w:fldCharType="begin"/>
          </w:r>
          <w:r>
            <w:instrText xml:space="preserve"> PAGEREF _Toc14285 \h </w:instrText>
          </w:r>
          <w:r>
            <w:fldChar w:fldCharType="separate"/>
          </w:r>
          <w:r>
            <w:t>51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0B7129C">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_Toc25459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（二）强化督查和考核机制</w:t>
          </w:r>
          <w:r>
            <w:tab/>
          </w:r>
          <w:r>
            <w:fldChar w:fldCharType="begin"/>
          </w:r>
          <w:r>
            <w:instrText xml:space="preserve"> PAGEREF _Toc25459 \h </w:instrText>
          </w:r>
          <w:r>
            <w:fldChar w:fldCharType="separate"/>
          </w:r>
          <w:r>
            <w:t>51</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1C524D6">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_Toc2618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二、 </w:t>
          </w:r>
          <w:r>
            <w:rPr>
              <w:rFonts w:hint="eastAsia" w:ascii="Cambria" w:hAnsi="Cambria" w:eastAsia="黑体" w:cs="Times New Roman"/>
              <w:bCs/>
              <w:szCs w:val="32"/>
              <w:highlight w:val="none"/>
              <w:lang w:val="en-US" w:eastAsia="zh-CN"/>
            </w:rPr>
            <w:t>政策保障</w:t>
          </w:r>
          <w:r>
            <w:tab/>
          </w:r>
          <w:r>
            <w:fldChar w:fldCharType="begin"/>
          </w:r>
          <w:r>
            <w:instrText xml:space="preserve"> PAGEREF _Toc2618 \h </w:instrText>
          </w:r>
          <w:r>
            <w:fldChar w:fldCharType="separate"/>
          </w:r>
          <w:r>
            <w:t>52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74AD8F3">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_Toc10859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（一）强化文旅用地要素保障</w:t>
          </w:r>
          <w:r>
            <w:tab/>
          </w:r>
          <w:r>
            <w:fldChar w:fldCharType="begin"/>
          </w:r>
          <w:r>
            <w:instrText xml:space="preserve"> PAGEREF _Toc10859 \h </w:instrText>
          </w:r>
          <w:r>
            <w:fldChar w:fldCharType="separate"/>
          </w:r>
          <w:r>
            <w:t>52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BFBE00E">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_Toc5943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（二）强化多元资金要素支撑</w:t>
          </w:r>
          <w:r>
            <w:tab/>
          </w:r>
          <w:r>
            <w:fldChar w:fldCharType="begin"/>
          </w:r>
          <w:r>
            <w:instrText xml:space="preserve"> PAGEREF _Toc5943 \h </w:instrText>
          </w:r>
          <w:r>
            <w:fldChar w:fldCharType="separate"/>
          </w:r>
          <w:r>
            <w:t>52</w:t>
          </w:r>
          <w:r>
            <w:fldChar w:fldCharType="end"/>
          </w:r>
          <w:r>
            <w:rPr>
              <w:rFonts w:hint="eastAsia" w:ascii="Times New Roman" w:hAnsi="Times New Roman" w:eastAsia="仿宋_GB2312" w:cs="Times New Roman"/>
              <w:color w:val="auto"/>
              <w:szCs w:val="32"/>
              <w:highlight w:val="none"/>
              <w:lang w:val="en-US" w:eastAsia="zh-CN"/>
            </w:rPr>
            <w:fldChar w:fldCharType="end"/>
          </w:r>
        </w:p>
        <w:p w14:paraId="40F08BC1">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_Toc2026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三</w:t>
          </w:r>
          <w:r>
            <w:rPr>
              <w:rFonts w:ascii="Times New Roman" w:hAnsi="Times New Roman" w:eastAsia="仿宋_GB2312" w:cs="Times New Roman"/>
              <w:highlight w:val="none"/>
            </w:rPr>
            <w:t>）强化旅游招商服务保障</w:t>
          </w:r>
          <w:r>
            <w:tab/>
          </w:r>
          <w:r>
            <w:fldChar w:fldCharType="begin"/>
          </w:r>
          <w:r>
            <w:instrText xml:space="preserve"> PAGEREF _Toc2026 \h </w:instrText>
          </w:r>
          <w:r>
            <w:fldChar w:fldCharType="separate"/>
          </w:r>
          <w:r>
            <w:t>53</w:t>
          </w:r>
          <w:r>
            <w:fldChar w:fldCharType="end"/>
          </w:r>
          <w:r>
            <w:rPr>
              <w:rFonts w:hint="eastAsia" w:ascii="Times New Roman" w:hAnsi="Times New Roman" w:eastAsia="仿宋_GB2312" w:cs="Times New Roman"/>
              <w:color w:val="auto"/>
              <w:szCs w:val="32"/>
              <w:highlight w:val="none"/>
              <w:lang w:val="en-US" w:eastAsia="zh-CN"/>
            </w:rPr>
            <w:fldChar w:fldCharType="end"/>
          </w:r>
        </w:p>
        <w:p w14:paraId="59B6435B">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_Toc29440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三、 </w:t>
          </w:r>
          <w:r>
            <w:rPr>
              <w:rFonts w:hint="eastAsia" w:ascii="Cambria" w:hAnsi="Cambria" w:eastAsia="黑体" w:cs="Times New Roman"/>
              <w:bCs/>
              <w:szCs w:val="32"/>
              <w:highlight w:val="none"/>
              <w:lang w:val="en-US" w:eastAsia="zh-CN"/>
            </w:rPr>
            <w:t>体制保障</w:t>
          </w:r>
          <w:r>
            <w:tab/>
          </w:r>
          <w:r>
            <w:fldChar w:fldCharType="begin"/>
          </w:r>
          <w:r>
            <w:instrText xml:space="preserve"> PAGEREF _Toc29440 \h </w:instrText>
          </w:r>
          <w:r>
            <w:fldChar w:fldCharType="separate"/>
          </w:r>
          <w:r>
            <w:t>54</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7D066F8">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_Toc4834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（一）完善旅游规划体系</w:t>
          </w:r>
          <w:r>
            <w:tab/>
          </w:r>
          <w:r>
            <w:fldChar w:fldCharType="begin"/>
          </w:r>
          <w:r>
            <w:instrText xml:space="preserve"> PAGEREF _Toc4834 \h </w:instrText>
          </w:r>
          <w:r>
            <w:fldChar w:fldCharType="separate"/>
          </w:r>
          <w:r>
            <w:t>54</w:t>
          </w:r>
          <w:r>
            <w:fldChar w:fldCharType="end"/>
          </w:r>
          <w:r>
            <w:rPr>
              <w:rFonts w:hint="eastAsia" w:ascii="Times New Roman" w:hAnsi="Times New Roman" w:eastAsia="仿宋_GB2312" w:cs="Times New Roman"/>
              <w:color w:val="auto"/>
              <w:szCs w:val="32"/>
              <w:highlight w:val="none"/>
              <w:lang w:val="en-US" w:eastAsia="zh-CN"/>
            </w:rPr>
            <w:fldChar w:fldCharType="end"/>
          </w:r>
        </w:p>
        <w:p w14:paraId="36E113BC">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_Toc1469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（二）完善旅游标准体系</w:t>
          </w:r>
          <w:r>
            <w:tab/>
          </w:r>
          <w:r>
            <w:fldChar w:fldCharType="begin"/>
          </w:r>
          <w:r>
            <w:instrText xml:space="preserve"> PAGEREF _Toc1469 \h </w:instrText>
          </w:r>
          <w:r>
            <w:fldChar w:fldCharType="separate"/>
          </w:r>
          <w:r>
            <w:t>54</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5BE0B8B">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_Toc5078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（三）完善旅游统计体系</w:t>
          </w:r>
          <w:r>
            <w:tab/>
          </w:r>
          <w:r>
            <w:fldChar w:fldCharType="begin"/>
          </w:r>
          <w:r>
            <w:instrText xml:space="preserve"> PAGEREF _Toc5078 \h </w:instrText>
          </w:r>
          <w:r>
            <w:fldChar w:fldCharType="separate"/>
          </w:r>
          <w:r>
            <w:t>54</w:t>
          </w:r>
          <w:r>
            <w:fldChar w:fldCharType="end"/>
          </w:r>
          <w:r>
            <w:rPr>
              <w:rFonts w:hint="eastAsia" w:ascii="Times New Roman" w:hAnsi="Times New Roman" w:eastAsia="仿宋_GB2312" w:cs="Times New Roman"/>
              <w:color w:val="auto"/>
              <w:szCs w:val="32"/>
              <w:highlight w:val="none"/>
              <w:lang w:val="en-US" w:eastAsia="zh-CN"/>
            </w:rPr>
            <w:fldChar w:fldCharType="end"/>
          </w:r>
        </w:p>
        <w:p w14:paraId="7481DCA6">
          <w:pPr>
            <w:pStyle w:val="18"/>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_Toc23290 </w:instrText>
          </w:r>
          <w:r>
            <w:rPr>
              <w:rFonts w:hint="eastAsia" w:ascii="Times New Roman" w:hAnsi="Times New Roman" w:eastAsia="仿宋_GB2312" w:cs="Times New Roman"/>
              <w:szCs w:val="32"/>
              <w:highlight w:val="none"/>
              <w:lang w:val="en-US" w:eastAsia="zh-CN"/>
            </w:rPr>
            <w:fldChar w:fldCharType="separate"/>
          </w:r>
          <w:r>
            <w:rPr>
              <w:rFonts w:hint="eastAsia" w:ascii="Cambria" w:hAnsi="Cambria" w:eastAsia="黑体" w:cs="Times New Roman"/>
              <w:bCs/>
              <w:szCs w:val="32"/>
              <w:lang w:val="en-US" w:eastAsia="zh-CN"/>
            </w:rPr>
            <w:t xml:space="preserve">四、 </w:t>
          </w:r>
          <w:r>
            <w:rPr>
              <w:rFonts w:hint="eastAsia" w:ascii="Cambria" w:hAnsi="Cambria" w:eastAsia="黑体" w:cs="Times New Roman"/>
              <w:bCs/>
              <w:szCs w:val="32"/>
              <w:highlight w:val="none"/>
              <w:lang w:val="en-US" w:eastAsia="zh-CN"/>
            </w:rPr>
            <w:t>人才保障</w:t>
          </w:r>
          <w:r>
            <w:tab/>
          </w:r>
          <w:r>
            <w:fldChar w:fldCharType="begin"/>
          </w:r>
          <w:r>
            <w:instrText xml:space="preserve"> PAGEREF _Toc23290 \h </w:instrText>
          </w:r>
          <w:r>
            <w:fldChar w:fldCharType="separate"/>
          </w:r>
          <w:r>
            <w:t>54</w:t>
          </w:r>
          <w:r>
            <w:fldChar w:fldCharType="end"/>
          </w:r>
          <w:r>
            <w:rPr>
              <w:rFonts w:hint="eastAsia" w:ascii="Times New Roman" w:hAnsi="Times New Roman" w:eastAsia="仿宋_GB2312" w:cs="Times New Roman"/>
              <w:color w:val="auto"/>
              <w:szCs w:val="32"/>
              <w:highlight w:val="none"/>
              <w:lang w:val="en-US" w:eastAsia="zh-CN"/>
            </w:rPr>
            <w:fldChar w:fldCharType="end"/>
          </w:r>
        </w:p>
        <w:p w14:paraId="2642EE17">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_Toc238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（一）加强业务人才队伍建设</w:t>
          </w:r>
          <w:r>
            <w:tab/>
          </w:r>
          <w:r>
            <w:fldChar w:fldCharType="begin"/>
          </w:r>
          <w:r>
            <w:instrText xml:space="preserve"> PAGEREF _Toc238 \h </w:instrText>
          </w:r>
          <w:r>
            <w:fldChar w:fldCharType="separate"/>
          </w:r>
          <w:r>
            <w:t>54</w:t>
          </w:r>
          <w:r>
            <w:fldChar w:fldCharType="end"/>
          </w:r>
          <w:r>
            <w:rPr>
              <w:rFonts w:hint="eastAsia" w:ascii="Times New Roman" w:hAnsi="Times New Roman" w:eastAsia="仿宋_GB2312" w:cs="Times New Roman"/>
              <w:color w:val="auto"/>
              <w:szCs w:val="32"/>
              <w:highlight w:val="none"/>
              <w:lang w:val="en-US" w:eastAsia="zh-CN"/>
            </w:rPr>
            <w:fldChar w:fldCharType="end"/>
          </w:r>
        </w:p>
        <w:p w14:paraId="0C5E81A7">
          <w:pPr>
            <w:pStyle w:val="14"/>
            <w:tabs>
              <w:tab w:val="right" w:leader="dot" w:pos="8306"/>
            </w:tabs>
          </w:pPr>
          <w:r>
            <w:rPr>
              <w:rFonts w:hint="eastAsia" w:ascii="Times New Roman" w:hAnsi="Times New Roman" w:eastAsia="仿宋_GB2312" w:cs="Times New Roman"/>
              <w:color w:val="auto"/>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\l _Toc28133 </w:instrText>
          </w:r>
          <w:r>
            <w:rPr>
              <w:rFonts w:hint="eastAsia" w:ascii="Times New Roman" w:hAnsi="Times New Roman" w:eastAsia="仿宋_GB2312" w:cs="Times New Roman"/>
              <w:szCs w:val="32"/>
              <w:highlight w:val="none"/>
              <w:lang w:val="en-US" w:eastAsia="zh-CN"/>
            </w:rPr>
            <w:fldChar w:fldCharType="separate"/>
          </w:r>
          <w:r>
            <w:rPr>
              <w:rFonts w:ascii="Times New Roman" w:hAnsi="Times New Roman" w:eastAsia="仿宋_GB2312" w:cs="Times New Roman"/>
              <w:highlight w:val="none"/>
            </w:rPr>
            <w:t>（二）加强干部队伍建设</w:t>
          </w:r>
          <w:r>
            <w:tab/>
          </w:r>
          <w:r>
            <w:fldChar w:fldCharType="begin"/>
          </w:r>
          <w:r>
            <w:instrText xml:space="preserve"> PAGEREF _Toc28133 \h </w:instrText>
          </w:r>
          <w:r>
            <w:fldChar w:fldCharType="separate"/>
          </w:r>
          <w:r>
            <w:t>55</w:t>
          </w:r>
          <w:r>
            <w:fldChar w:fldCharType="end"/>
          </w:r>
          <w:r>
            <w:rPr>
              <w:rFonts w:hint="eastAsia" w:ascii="Times New Roman" w:hAnsi="Times New Roman" w:eastAsia="仿宋_GB2312" w:cs="Times New Roman"/>
              <w:color w:val="auto"/>
              <w:szCs w:val="32"/>
              <w:highlight w:val="none"/>
              <w:lang w:val="en-US" w:eastAsia="zh-CN"/>
            </w:rPr>
            <w:fldChar w:fldCharType="end"/>
          </w:r>
        </w:p>
        <w:p w14:paraId="5054483B">
          <w:pPr>
            <w:spacing w:before="0" w:beforeLines="0" w:after="0" w:afterLines="0" w:line="240" w:lineRule="auto"/>
            <w:ind w:left="0" w:leftChars="0" w:right="0" w:rightChars="0" w:firstLine="0" w:firstLineChars="0"/>
            <w:jc w:val="center"/>
            <w:rPr>
              <w:rFonts w:hint="eastAsia" w:ascii="Times New Roman" w:hAnsi="Times New Roman" w:eastAsia="仿宋_GB2312" w:cs="Times New Roman"/>
              <w:color w:val="auto"/>
              <w:kern w:val="2"/>
              <w:sz w:val="21"/>
              <w:szCs w:val="32"/>
              <w:highlight w:val="none"/>
              <w:lang w:val="en-US" w:eastAsia="zh-CN" w:bidi="ar-SA"/>
            </w:rPr>
          </w:pPr>
          <w:r>
            <w:rPr>
              <w:rFonts w:hint="eastAsia" w:ascii="Times New Roman" w:hAnsi="Times New Roman" w:eastAsia="仿宋_GB2312" w:cs="Times New Roman"/>
              <w:color w:val="auto"/>
              <w:sz w:val="21"/>
              <w:szCs w:val="32"/>
              <w:highlight w:val="none"/>
              <w:lang w:val="en-US" w:eastAsia="zh-CN"/>
            </w:rPr>
            <w:fldChar w:fldCharType="end"/>
          </w:r>
        </w:p>
      </w:sdtContent>
    </w:sdt>
    <w:p w14:paraId="707CFDB7">
      <w:pPr>
        <w:rPr>
          <w:rFonts w:hint="eastAsia" w:ascii="Times New Roman" w:hAnsi="Times New Roman" w:eastAsia="仿宋_GB2312" w:cs="Times New Roman"/>
          <w:color w:val="auto"/>
          <w:kern w:val="2"/>
          <w:sz w:val="21"/>
          <w:szCs w:val="32"/>
          <w:highlight w:val="none"/>
          <w:lang w:val="en-US" w:eastAsia="zh-CN" w:bidi="ar-SA"/>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265A34">
      <w:pPr>
        <w:pStyle w:val="2"/>
        <w:keepNext/>
        <w:keepLines/>
        <w:pageBreakBefore w:val="0"/>
        <w:widowControl w:val="0"/>
        <w:numPr>
          <w:ilvl w:val="0"/>
          <w:numId w:val="2"/>
        </w:numPr>
        <w:kinsoku/>
        <w:wordWrap/>
        <w:overflowPunct/>
        <w:topLinePunct w:val="0"/>
        <w:autoSpaceDE/>
        <w:autoSpaceDN/>
        <w:bidi w:val="0"/>
        <w:adjustRightInd/>
        <w:snapToGrid/>
        <w:spacing w:before="240" w:after="240" w:line="360" w:lineRule="auto"/>
        <w:ind w:firstLine="0" w:firstLineChars="0"/>
        <w:jc w:val="center"/>
        <w:textAlignment w:val="auto"/>
        <w:rPr>
          <w:rFonts w:hint="eastAsia" w:ascii="华康宋体W12(P)" w:hAnsi="华康宋体W12(P)" w:eastAsia="华康宋体W12(P)" w:cs="华康宋体W12(P)"/>
          <w:b w:val="0"/>
          <w:bCs/>
          <w:color w:val="auto"/>
          <w:sz w:val="36"/>
          <w:szCs w:val="22"/>
          <w:highlight w:val="none"/>
        </w:rPr>
      </w:pPr>
      <w:bookmarkStart w:id="45" w:name="_Toc23650"/>
      <w:r>
        <w:rPr>
          <w:rFonts w:hint="eastAsia" w:ascii="华康宋体W12(P)" w:hAnsi="华康宋体W12(P)" w:eastAsia="华康宋体W12(P)" w:cs="华康宋体W12(P)"/>
          <w:b w:val="0"/>
          <w:bCs/>
          <w:color w:val="auto"/>
          <w:sz w:val="36"/>
          <w:szCs w:val="22"/>
          <w:highlight w:val="none"/>
          <w:lang w:val="en-US" w:eastAsia="zh-CN"/>
        </w:rPr>
        <w:t>“十四五”时期发展回顾</w:t>
      </w:r>
      <w:bookmarkEnd w:id="45"/>
    </w:p>
    <w:p w14:paraId="7B1D090E">
      <w:pPr>
        <w:keepNext/>
        <w:keepLines/>
        <w:pageBreakBefore w:val="0"/>
        <w:widowControl w:val="0"/>
        <w:numPr>
          <w:ilvl w:val="0"/>
          <w:numId w:val="3"/>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default" w:ascii="Cambria" w:hAnsi="Cambria" w:eastAsia="黑体" w:cs="Times New Roman"/>
          <w:b/>
          <w:bCs/>
          <w:color w:val="auto"/>
          <w:sz w:val="32"/>
          <w:szCs w:val="32"/>
          <w:highlight w:val="none"/>
          <w:lang w:val="en-US"/>
        </w:rPr>
      </w:pPr>
      <w:bookmarkStart w:id="46" w:name="_Toc20092"/>
      <w:r>
        <w:rPr>
          <w:rFonts w:hint="eastAsia" w:ascii="Cambria" w:hAnsi="Cambria" w:eastAsia="黑体" w:cs="Times New Roman"/>
          <w:b/>
          <w:bCs/>
          <w:color w:val="auto"/>
          <w:sz w:val="32"/>
          <w:szCs w:val="32"/>
          <w:highlight w:val="none"/>
          <w:lang w:val="en-US" w:eastAsia="zh-CN"/>
        </w:rPr>
        <w:t>发展成就</w:t>
      </w:r>
      <w:bookmarkEnd w:id="46"/>
    </w:p>
    <w:p w14:paraId="50FA46F2">
      <w:pPr>
        <w:keepNext/>
        <w:keepLines/>
        <w:pageBreakBefore w:val="0"/>
        <w:widowControl w:val="0"/>
        <w:numPr>
          <w:ilvl w:val="0"/>
          <w:numId w:val="4"/>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rPr>
      </w:pPr>
      <w:bookmarkStart w:id="47" w:name="_Toc6161"/>
      <w:bookmarkStart w:id="48" w:name="_Toc55075563"/>
      <w:bookmarkStart w:id="49" w:name="_Toc55075368"/>
      <w:bookmarkStart w:id="50" w:name="_Toc55075466"/>
      <w:r>
        <w:rPr>
          <w:rFonts w:hint="eastAsia" w:ascii="仿宋_GB2312" w:hAnsi="仿宋_GB2312" w:eastAsia="仿宋_GB2312" w:cs="仿宋_GB2312"/>
          <w:b/>
          <w:bCs/>
          <w:color w:val="auto"/>
          <w:sz w:val="32"/>
          <w:szCs w:val="32"/>
          <w:highlight w:val="none"/>
        </w:rPr>
        <w:t>文旅产业发展</w:t>
      </w:r>
      <w:r>
        <w:rPr>
          <w:rFonts w:hint="eastAsia" w:ascii="仿宋_GB2312" w:hAnsi="仿宋_GB2312" w:eastAsia="仿宋_GB2312" w:cs="仿宋_GB2312"/>
          <w:b/>
          <w:bCs/>
          <w:color w:val="auto"/>
          <w:sz w:val="32"/>
          <w:szCs w:val="32"/>
          <w:highlight w:val="none"/>
          <w:lang w:val="en-US" w:eastAsia="zh-CN"/>
        </w:rPr>
        <w:t>如火如荼</w:t>
      </w:r>
      <w:bookmarkEnd w:id="47"/>
    </w:p>
    <w:p w14:paraId="4AAE80D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旅游产业</w:t>
      </w:r>
      <w:r>
        <w:rPr>
          <w:rFonts w:hint="eastAsia" w:ascii="Times New Roman" w:hAnsi="Times New Roman" w:eastAsia="仿宋_GB2312" w:cs="Times New Roman"/>
          <w:b/>
          <w:bCs/>
          <w:color w:val="auto"/>
          <w:sz w:val="32"/>
          <w:szCs w:val="32"/>
          <w:highlight w:val="none"/>
          <w:lang w:val="en-US" w:eastAsia="zh-CN"/>
        </w:rPr>
        <w:t>发展</w:t>
      </w:r>
      <w:r>
        <w:rPr>
          <w:rFonts w:hint="eastAsia" w:ascii="Times New Roman" w:hAnsi="Times New Roman" w:eastAsia="仿宋_GB2312" w:cs="Times New Roman"/>
          <w:b/>
          <w:bCs/>
          <w:color w:val="auto"/>
          <w:sz w:val="32"/>
          <w:szCs w:val="32"/>
          <w:highlight w:val="none"/>
        </w:rPr>
        <w:t>规模</w:t>
      </w:r>
      <w:r>
        <w:rPr>
          <w:rFonts w:hint="eastAsia" w:ascii="Times New Roman" w:hAnsi="Times New Roman" w:eastAsia="仿宋_GB2312" w:cs="Times New Roman"/>
          <w:b/>
          <w:bCs/>
          <w:color w:val="auto"/>
          <w:sz w:val="32"/>
          <w:szCs w:val="32"/>
          <w:highlight w:val="none"/>
          <w:lang w:val="en-US" w:eastAsia="zh-CN"/>
        </w:rPr>
        <w:t>大幅</w:t>
      </w:r>
      <w:r>
        <w:rPr>
          <w:rFonts w:hint="eastAsia" w:ascii="Times New Roman" w:hAnsi="Times New Roman" w:eastAsia="仿宋_GB2312" w:cs="Times New Roman"/>
          <w:b/>
          <w:bCs/>
          <w:color w:val="auto"/>
          <w:sz w:val="32"/>
          <w:szCs w:val="32"/>
          <w:highlight w:val="none"/>
        </w:rPr>
        <w:t>增长</w:t>
      </w:r>
      <w:r>
        <w:rPr>
          <w:rFonts w:hint="eastAsia" w:ascii="Times New Roman" w:hAnsi="Times New Roman" w:eastAsia="仿宋_GB2312" w:cs="Times New Roman"/>
          <w:b/>
          <w:bCs/>
          <w:color w:val="auto"/>
          <w:sz w:val="32"/>
          <w:szCs w:val="32"/>
          <w:highlight w:val="none"/>
          <w:lang w:val="en-US" w:eastAsia="zh-CN"/>
        </w:rPr>
        <w:t>。</w:t>
      </w:r>
      <w:r>
        <w:rPr>
          <w:rFonts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val="en-US" w:eastAsia="zh-CN"/>
        </w:rPr>
        <w:t>四</w:t>
      </w:r>
      <w:r>
        <w:rPr>
          <w:rFonts w:ascii="Times New Roman" w:hAnsi="Times New Roman" w:eastAsia="仿宋_GB2312" w:cs="Times New Roman"/>
          <w:color w:val="auto"/>
          <w:sz w:val="32"/>
          <w:szCs w:val="32"/>
          <w:highlight w:val="none"/>
        </w:rPr>
        <w:t>五”期间，全</w:t>
      </w:r>
      <w:r>
        <w:rPr>
          <w:rFonts w:hint="eastAsia" w:ascii="Times New Roman" w:hAnsi="Times New Roman" w:eastAsia="仿宋_GB2312" w:cs="Times New Roman"/>
          <w:color w:val="auto"/>
          <w:sz w:val="32"/>
          <w:szCs w:val="32"/>
          <w:highlight w:val="none"/>
          <w:lang w:val="en-US" w:eastAsia="zh-CN"/>
        </w:rPr>
        <w:t>县</w:t>
      </w:r>
      <w:r>
        <w:rPr>
          <w:rFonts w:ascii="Times New Roman" w:hAnsi="Times New Roman" w:eastAsia="仿宋_GB2312" w:cs="Times New Roman"/>
          <w:color w:val="auto"/>
          <w:sz w:val="32"/>
          <w:szCs w:val="32"/>
          <w:highlight w:val="none"/>
        </w:rPr>
        <w:t>接待境内外游客人次由20</w:t>
      </w:r>
      <w:r>
        <w:rPr>
          <w:rFonts w:hint="eastAsia" w:ascii="Times New Roman" w:hAnsi="Times New Roman" w:eastAsia="仿宋_GB2312" w:cs="Times New Roman"/>
          <w:color w:val="auto"/>
          <w:sz w:val="32"/>
          <w:szCs w:val="32"/>
          <w:highlight w:val="none"/>
          <w:lang w:val="en-US" w:eastAsia="zh-CN"/>
        </w:rPr>
        <w:t>21</w:t>
      </w:r>
      <w:r>
        <w:rPr>
          <w:rFonts w:ascii="Times New Roman" w:hAnsi="Times New Roman" w:eastAsia="仿宋_GB2312" w:cs="Times New Roman"/>
          <w:color w:val="auto"/>
          <w:sz w:val="32"/>
          <w:szCs w:val="32"/>
          <w:highlight w:val="none"/>
        </w:rPr>
        <w:t>年的</w:t>
      </w:r>
      <w:r>
        <w:rPr>
          <w:rFonts w:hint="eastAsia" w:ascii="仿宋_GB2312" w:hAnsi="仿宋_GB2312" w:eastAsia="仿宋_GB2312" w:cs="仿宋_GB2312"/>
          <w:color w:val="auto"/>
          <w:sz w:val="32"/>
          <w:szCs w:val="32"/>
          <w:highlight w:val="none"/>
          <w:lang w:val="en-US" w:eastAsia="zh-CN"/>
        </w:rPr>
        <w:t>22.86万人次</w:t>
      </w:r>
      <w:r>
        <w:rPr>
          <w:rFonts w:ascii="Times New Roman" w:hAnsi="Times New Roman" w:eastAsia="仿宋_GB2312" w:cs="Times New Roman"/>
          <w:color w:val="auto"/>
          <w:sz w:val="32"/>
          <w:szCs w:val="32"/>
          <w:highlight w:val="none"/>
        </w:rPr>
        <w:t>上升到20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年的</w:t>
      </w:r>
      <w:r>
        <w:rPr>
          <w:rFonts w:hint="eastAsia" w:ascii="仿宋_GB2312" w:hAnsi="仿宋_GB2312" w:eastAsia="仿宋_GB2312" w:cs="仿宋_GB2312"/>
          <w:color w:val="auto"/>
          <w:sz w:val="32"/>
          <w:szCs w:val="32"/>
          <w:highlight w:val="none"/>
          <w:lang w:val="en-US" w:eastAsia="zh-CN"/>
        </w:rPr>
        <w:t>154.45万</w:t>
      </w:r>
      <w:r>
        <w:rPr>
          <w:rFonts w:ascii="Times New Roman" w:hAnsi="Times New Roman" w:eastAsia="仿宋_GB2312" w:cs="Times New Roman"/>
          <w:color w:val="auto"/>
          <w:sz w:val="32"/>
          <w:szCs w:val="32"/>
          <w:highlight w:val="none"/>
        </w:rPr>
        <w:t>人次，</w:t>
      </w:r>
      <w:r>
        <w:rPr>
          <w:rFonts w:hint="eastAsia" w:ascii="Times New Roman" w:hAnsi="Times New Roman" w:eastAsia="仿宋_GB2312" w:cs="Times New Roman"/>
          <w:color w:val="auto"/>
          <w:sz w:val="32"/>
          <w:szCs w:val="32"/>
          <w:highlight w:val="none"/>
          <w:lang w:val="en-US" w:eastAsia="zh-CN"/>
        </w:rPr>
        <w:t>年均</w:t>
      </w:r>
      <w:r>
        <w:rPr>
          <w:rFonts w:ascii="Times New Roman" w:hAnsi="Times New Roman" w:eastAsia="仿宋_GB2312" w:cs="Times New Roman"/>
          <w:color w:val="auto"/>
          <w:sz w:val="32"/>
          <w:szCs w:val="32"/>
          <w:highlight w:val="none"/>
        </w:rPr>
        <w:t>增长超过</w:t>
      </w:r>
      <w:r>
        <w:rPr>
          <w:rFonts w:hint="eastAsia" w:ascii="Times New Roman" w:hAnsi="Times New Roman" w:eastAsia="仿宋_GB2312" w:cs="Times New Roman"/>
          <w:color w:val="auto"/>
          <w:sz w:val="32"/>
          <w:szCs w:val="32"/>
          <w:highlight w:val="none"/>
          <w:lang w:val="en-US" w:eastAsia="zh-CN"/>
        </w:rPr>
        <w:t>89%</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实现旅游综合收入由20</w:t>
      </w:r>
      <w:r>
        <w:rPr>
          <w:rFonts w:hint="eastAsia" w:ascii="Times New Roman" w:hAnsi="Times New Roman" w:eastAsia="仿宋_GB2312" w:cs="Times New Roman"/>
          <w:color w:val="auto"/>
          <w:sz w:val="32"/>
          <w:szCs w:val="32"/>
          <w:highlight w:val="none"/>
          <w:lang w:val="en-US" w:eastAsia="zh-CN"/>
        </w:rPr>
        <w:t>21</w:t>
      </w:r>
      <w:r>
        <w:rPr>
          <w:rFonts w:ascii="Times New Roman" w:hAnsi="Times New Roman" w:eastAsia="仿宋_GB2312" w:cs="Times New Roman"/>
          <w:color w:val="auto"/>
          <w:sz w:val="32"/>
          <w:szCs w:val="32"/>
          <w:highlight w:val="none"/>
        </w:rPr>
        <w:t>年的</w:t>
      </w:r>
      <w:r>
        <w:rPr>
          <w:rFonts w:hint="eastAsia" w:ascii="仿宋_GB2312" w:hAnsi="仿宋_GB2312" w:eastAsia="仿宋_GB2312" w:cs="仿宋_GB2312"/>
          <w:color w:val="auto"/>
          <w:sz w:val="32"/>
          <w:szCs w:val="32"/>
          <w:highlight w:val="none"/>
          <w:lang w:val="en-US" w:eastAsia="zh-CN"/>
        </w:rPr>
        <w:t>2.07</w:t>
      </w:r>
      <w:r>
        <w:rPr>
          <w:rFonts w:ascii="Times New Roman" w:hAnsi="Times New Roman" w:eastAsia="仿宋_GB2312" w:cs="Times New Roman"/>
          <w:color w:val="auto"/>
          <w:sz w:val="32"/>
          <w:szCs w:val="32"/>
          <w:highlight w:val="none"/>
        </w:rPr>
        <w:t>亿元上升到20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年的</w:t>
      </w:r>
      <w:r>
        <w:rPr>
          <w:rFonts w:hint="eastAsia" w:ascii="仿宋_GB2312" w:hAnsi="仿宋_GB2312" w:eastAsia="仿宋_GB2312" w:cs="仿宋_GB2312"/>
          <w:color w:val="auto"/>
          <w:sz w:val="32"/>
          <w:szCs w:val="32"/>
          <w:highlight w:val="none"/>
          <w:lang w:val="en-US" w:eastAsia="zh-CN"/>
        </w:rPr>
        <w:t>7.45</w:t>
      </w:r>
      <w:r>
        <w:rPr>
          <w:rFonts w:ascii="Times New Roman" w:hAnsi="Times New Roman" w:eastAsia="仿宋_GB2312" w:cs="Times New Roman"/>
          <w:color w:val="auto"/>
          <w:sz w:val="32"/>
          <w:szCs w:val="32"/>
          <w:highlight w:val="none"/>
        </w:rPr>
        <w:t>亿元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年均</w:t>
      </w:r>
      <w:r>
        <w:rPr>
          <w:rFonts w:ascii="Times New Roman" w:hAnsi="Times New Roman" w:eastAsia="仿宋_GB2312" w:cs="Times New Roman"/>
          <w:color w:val="auto"/>
          <w:sz w:val="32"/>
          <w:szCs w:val="32"/>
          <w:highlight w:val="none"/>
        </w:rPr>
        <w:t>增长超过</w:t>
      </w:r>
      <w:r>
        <w:rPr>
          <w:rFonts w:hint="eastAsia" w:ascii="Times New Roman" w:hAnsi="Times New Roman" w:eastAsia="仿宋_GB2312" w:cs="Times New Roman"/>
          <w:color w:val="auto"/>
          <w:sz w:val="32"/>
          <w:szCs w:val="32"/>
          <w:highlight w:val="none"/>
          <w:lang w:val="en-US" w:eastAsia="zh-CN"/>
        </w:rPr>
        <w:t>53%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取得历史性重大突破</w:t>
      </w:r>
      <w:r>
        <w:rPr>
          <w:rFonts w:hint="eastAsia" w:ascii="Times New Roman" w:hAnsi="Times New Roman" w:eastAsia="仿宋_GB2312" w:cs="Times New Roman"/>
          <w:color w:val="auto"/>
          <w:sz w:val="32"/>
          <w:szCs w:val="32"/>
          <w:highlight w:val="none"/>
          <w:lang w:eastAsia="zh-CN"/>
        </w:rPr>
        <w:t>。</w:t>
      </w:r>
    </w:p>
    <w:p w14:paraId="5B34EB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color w:val="auto"/>
          <w:highlight w:val="none"/>
        </w:rPr>
      </w:pPr>
      <w:r>
        <w:rPr>
          <w:color w:val="auto"/>
          <w:highlight w:val="none"/>
        </w:rPr>
        <w:drawing>
          <wp:inline distT="0" distB="0" distL="114300" distR="114300">
            <wp:extent cx="4826000" cy="1990090"/>
            <wp:effectExtent l="4445" t="4445" r="8255" b="5715"/>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89E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highlight w:val="none"/>
          <w:lang w:val="en-US" w:eastAsia="zh-CN"/>
        </w:rPr>
      </w:pPr>
      <w:r>
        <w:rPr>
          <w:color w:val="auto"/>
          <w:highlight w:val="none"/>
        </w:rPr>
        <w:drawing>
          <wp:inline distT="0" distB="0" distL="114300" distR="114300">
            <wp:extent cx="4826000" cy="1863090"/>
            <wp:effectExtent l="4445" t="4445" r="8255" b="18415"/>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8596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旅游基础设施建设稳步推进</w:t>
      </w:r>
      <w:r>
        <w:rPr>
          <w:rFonts w:hint="eastAsia" w:ascii="仿宋_GB2312" w:hAnsi="仿宋_GB2312" w:eastAsia="仿宋_GB2312" w:cs="仿宋_GB2312"/>
          <w:b/>
          <w:bCs/>
          <w:color w:val="auto"/>
          <w:sz w:val="32"/>
          <w:szCs w:val="32"/>
          <w:highlight w:val="none"/>
        </w:rPr>
        <w:t>。</w:t>
      </w:r>
      <w:r>
        <w:rPr>
          <w:rFonts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val="en-US" w:eastAsia="zh-CN"/>
        </w:rPr>
        <w:t>四</w:t>
      </w:r>
      <w:r>
        <w:rPr>
          <w:rFonts w:ascii="Times New Roman" w:hAnsi="Times New Roman" w:eastAsia="仿宋_GB2312" w:cs="Times New Roman"/>
          <w:color w:val="auto"/>
          <w:sz w:val="32"/>
          <w:szCs w:val="32"/>
          <w:highlight w:val="none"/>
        </w:rPr>
        <w:t>五”期间，</w:t>
      </w:r>
      <w:r>
        <w:rPr>
          <w:rFonts w:hint="eastAsia" w:ascii="Times New Roman" w:hAnsi="Times New Roman" w:eastAsia="仿宋_GB2312" w:cs="Times New Roman"/>
          <w:color w:val="auto"/>
          <w:sz w:val="32"/>
          <w:szCs w:val="32"/>
          <w:highlight w:val="none"/>
          <w:lang w:val="en-US" w:eastAsia="zh-CN"/>
        </w:rPr>
        <w:t>已建或在建的项目有</w:t>
      </w:r>
      <w:r>
        <w:rPr>
          <w:rFonts w:hint="eastAsia" w:ascii="仿宋" w:hAnsi="仿宋" w:eastAsia="仿宋" w:cs="仿宋"/>
          <w:color w:val="auto"/>
          <w:sz w:val="32"/>
          <w:szCs w:val="32"/>
          <w:highlight w:val="none"/>
          <w:lang w:val="en-US" w:eastAsia="zh-CN"/>
        </w:rPr>
        <w:t>科克铁热克镇沙漠特色旅游观景台、康克尔至赛图拉路段观景台及游步道、</w:t>
      </w:r>
      <w:r>
        <w:rPr>
          <w:rFonts w:hint="eastAsia" w:ascii="宋体" w:hAnsi="宋体" w:eastAsia="仿宋_GB2312" w:cs="仿宋_GB2312"/>
          <w:bCs w:val="0"/>
          <w:color w:val="auto"/>
          <w:sz w:val="32"/>
          <w:szCs w:val="32"/>
          <w:highlight w:val="none"/>
          <w:lang w:val="en-US" w:eastAsia="zh-CN"/>
        </w:rPr>
        <w:t>桑株古道长城烽燧文化旅游复合廊道、皮山县智慧广电固边工程、康克尔柯尔克孜民族乡雪山草场改善文化旅游服务保障项目等。此外，仍有较多数量的项目正在前期推进中，如皮山县全民健身公共服务设施提升、乡镇旅游配套住宿提升、九头柳景区配套设施建设项目等。</w:t>
      </w:r>
    </w:p>
    <w:p w14:paraId="5F1ACE87">
      <w:pPr>
        <w:spacing w:line="360" w:lineRule="auto"/>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旅游宣传多措并举成效显著</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val="en-US" w:eastAsia="zh-CN"/>
        </w:rPr>
        <w:t>四</w:t>
      </w:r>
      <w:r>
        <w:rPr>
          <w:rFonts w:ascii="Times New Roman" w:hAnsi="Times New Roman" w:eastAsia="仿宋_GB2312" w:cs="Times New Roman"/>
          <w:color w:val="auto"/>
          <w:sz w:val="32"/>
          <w:szCs w:val="32"/>
          <w:highlight w:val="none"/>
        </w:rPr>
        <w:t>五”期间，</w:t>
      </w:r>
      <w:r>
        <w:rPr>
          <w:rFonts w:hint="eastAsia" w:ascii="宋体" w:hAnsi="宋体" w:eastAsia="仿宋_GB2312" w:cs="仿宋_GB2312"/>
          <w:b w:val="0"/>
          <w:bCs w:val="0"/>
          <w:color w:val="auto"/>
          <w:sz w:val="32"/>
          <w:szCs w:val="32"/>
          <w:highlight w:val="none"/>
          <w:lang w:val="en-US" w:eastAsia="zh-CN"/>
        </w:rPr>
        <w:t>积极配合地区文旅局前往西安开展“国道古道有故事·地理民俗皆文化--新疆春季旅游推介会”，并积极前往安徽省阜阳市、芜湖市、合肥市举行“万人游新疆”产品发布会暨宣传推介会。</w:t>
      </w:r>
      <w:r>
        <w:rPr>
          <w:rFonts w:hint="eastAsia" w:ascii="仿宋_GB2312" w:hAnsi="仿宋_GB2312" w:eastAsia="仿宋_GB2312" w:cs="仿宋_GB2312"/>
          <w:color w:val="auto"/>
          <w:sz w:val="32"/>
          <w:szCs w:val="32"/>
          <w:highlight w:val="none"/>
        </w:rPr>
        <w:t>针对旅游主题推出“美好中国·幸福旅程”皮山县文化旅游节系列活动，举办皮山县首届“纵情沙漠·魅力皮山”文化旅游体育活动,组织骆驼骑行比赛、骆驼选美比赛文艺演出、篝火晚会、沙漠骑行，举行布琼山水文化音乐节等。</w:t>
      </w:r>
      <w:r>
        <w:rPr>
          <w:rFonts w:hint="eastAsia" w:ascii="仿宋_GB2312" w:hAnsi="仿宋_GB2312" w:eastAsia="仿宋_GB2312" w:cs="仿宋_GB2312"/>
          <w:color w:val="auto"/>
          <w:sz w:val="32"/>
          <w:szCs w:val="32"/>
          <w:highlight w:val="none"/>
          <w:lang w:val="en-US" w:eastAsia="zh-CN"/>
        </w:rPr>
        <w:t>同时，</w:t>
      </w:r>
      <w:r>
        <w:rPr>
          <w:rFonts w:hint="eastAsia" w:ascii="宋体" w:hAnsi="宋体" w:eastAsia="仿宋_GB2312" w:cs="仿宋_GB2312"/>
          <w:b w:val="0"/>
          <w:bCs w:val="0"/>
          <w:color w:val="auto"/>
          <w:sz w:val="32"/>
          <w:szCs w:val="32"/>
          <w:highlight w:val="none"/>
          <w:lang w:val="en-US" w:eastAsia="zh-CN"/>
        </w:rPr>
        <w:t>加强媒体矩阵平台建设，培育旅游推介官，累计已发布文旅视频493条，推文61条，累计浏览量达339.13万人次。</w:t>
      </w:r>
      <w:r>
        <w:rPr>
          <w:rFonts w:ascii="Times New Roman" w:hAnsi="Times New Roman" w:eastAsia="仿宋_GB2312" w:cs="Times New Roman"/>
          <w:color w:val="auto"/>
          <w:sz w:val="32"/>
          <w:szCs w:val="32"/>
          <w:highlight w:val="none"/>
        </w:rPr>
        <w:t>通过节庆活动、体育赛事的举办</w:t>
      </w:r>
      <w:r>
        <w:rPr>
          <w:rFonts w:hint="eastAsia" w:ascii="Times New Roman" w:hAnsi="Times New Roman" w:eastAsia="仿宋_GB2312" w:cs="Times New Roman"/>
          <w:color w:val="auto"/>
          <w:sz w:val="32"/>
          <w:szCs w:val="32"/>
          <w:highlight w:val="none"/>
          <w:lang w:val="en-US" w:eastAsia="zh-CN"/>
        </w:rPr>
        <w:t>以及融媒体矩阵平台的建设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皮山县</w:t>
      </w:r>
      <w:r>
        <w:rPr>
          <w:rFonts w:ascii="Times New Roman" w:hAnsi="Times New Roman" w:eastAsia="仿宋_GB2312" w:cs="Times New Roman"/>
          <w:color w:val="auto"/>
          <w:sz w:val="32"/>
          <w:szCs w:val="32"/>
          <w:highlight w:val="none"/>
        </w:rPr>
        <w:t>旅游品牌影响力不断扩大。</w:t>
      </w:r>
    </w:p>
    <w:p w14:paraId="5A9C31D9">
      <w:pPr>
        <w:keepNext/>
        <w:keepLines/>
        <w:pageBreakBefore w:val="0"/>
        <w:widowControl w:val="0"/>
        <w:numPr>
          <w:ilvl w:val="0"/>
          <w:numId w:val="4"/>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rPr>
      </w:pPr>
      <w:bookmarkStart w:id="51" w:name="_Toc2134"/>
      <w:r>
        <w:rPr>
          <w:rFonts w:hint="eastAsia" w:ascii="仿宋_GB2312" w:hAnsi="仿宋_GB2312" w:eastAsia="仿宋_GB2312" w:cs="仿宋_GB2312"/>
          <w:b/>
          <w:bCs/>
          <w:color w:val="auto"/>
          <w:sz w:val="32"/>
          <w:szCs w:val="32"/>
          <w:highlight w:val="none"/>
          <w:lang w:val="en-US" w:eastAsia="zh-CN"/>
        </w:rPr>
        <w:t>公共</w:t>
      </w:r>
      <w:r>
        <w:rPr>
          <w:rFonts w:hint="eastAsia" w:ascii="仿宋_GB2312" w:hAnsi="仿宋_GB2312" w:eastAsia="仿宋_GB2312" w:cs="仿宋_GB2312"/>
          <w:b/>
          <w:bCs/>
          <w:color w:val="auto"/>
          <w:sz w:val="32"/>
          <w:szCs w:val="32"/>
          <w:highlight w:val="none"/>
        </w:rPr>
        <w:t>文化</w:t>
      </w:r>
      <w:r>
        <w:rPr>
          <w:rFonts w:hint="eastAsia" w:ascii="仿宋_GB2312" w:hAnsi="仿宋_GB2312" w:eastAsia="仿宋_GB2312" w:cs="仿宋_GB2312"/>
          <w:b/>
          <w:bCs/>
          <w:color w:val="auto"/>
          <w:sz w:val="32"/>
          <w:szCs w:val="32"/>
          <w:highlight w:val="none"/>
          <w:lang w:val="en-US" w:eastAsia="zh-CN"/>
        </w:rPr>
        <w:t>事业成效显著</w:t>
      </w:r>
      <w:bookmarkEnd w:id="51"/>
    </w:p>
    <w:p w14:paraId="7B7CC2F0">
      <w:pPr>
        <w:keepNext w:val="0"/>
        <w:keepLines w:val="0"/>
        <w:pageBreakBefore w:val="0"/>
        <w:widowControl w:val="0"/>
        <w:kinsoku/>
        <w:wordWrap/>
        <w:overflowPunct/>
        <w:topLinePunct w:val="0"/>
        <w:autoSpaceDE/>
        <w:autoSpaceDN/>
        <w:bidi w:val="0"/>
        <w:adjustRightInd/>
        <w:snapToGrid/>
        <w:spacing w:line="360" w:lineRule="auto"/>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文化服务设施建设全面加速。</w:t>
      </w:r>
      <w:r>
        <w:rPr>
          <w:rFonts w:hint="eastAsia" w:ascii="仿宋_GB2312" w:hAnsi="仿宋_GB2312" w:eastAsia="仿宋_GB2312" w:cs="仿宋_GB2312"/>
          <w:b w:val="0"/>
          <w:bCs w:val="0"/>
          <w:color w:val="auto"/>
          <w:sz w:val="32"/>
          <w:szCs w:val="32"/>
          <w:highlight w:val="none"/>
          <w:lang w:val="en-US" w:eastAsia="zh-CN"/>
        </w:rPr>
        <w:t>“十四</w:t>
      </w:r>
      <w:r>
        <w:rPr>
          <w:rFonts w:ascii="Times New Roman" w:hAnsi="Times New Roman" w:eastAsia="仿宋_GB2312" w:cs="Times New Roman"/>
          <w:color w:val="auto"/>
          <w:sz w:val="32"/>
          <w:szCs w:val="32"/>
          <w:highlight w:val="none"/>
        </w:rPr>
        <w:t>五”期间，</w:t>
      </w:r>
      <w:r>
        <w:rPr>
          <w:rFonts w:hint="eastAsia" w:ascii="仿宋_GB2312" w:hAnsi="仿宋_GB2312" w:eastAsia="仿宋_GB2312" w:cs="仿宋_GB2312"/>
          <w:b w:val="0"/>
          <w:bCs w:val="0"/>
          <w:color w:val="auto"/>
          <w:sz w:val="32"/>
          <w:szCs w:val="32"/>
          <w:highlight w:val="none"/>
          <w:lang w:val="en-US" w:eastAsia="zh-CN"/>
        </w:rPr>
        <w:t>图书馆、文化（文物）体育发展服务中心、乡镇街道文化站、村级文化室的图书室均免费开放，并配备专业的管理人员，保证日常运行。15个乡镇文化站</w:t>
      </w:r>
      <w:r>
        <w:rPr>
          <w:rStyle w:val="28"/>
          <w:rFonts w:hint="eastAsia" w:ascii="Times New Roman" w:hAnsi="Times New Roman" w:eastAsia="仿宋_GB2312" w:cs="Times New Roman"/>
          <w:b w:val="0"/>
          <w:bCs w:val="0"/>
          <w:color w:val="auto"/>
          <w:highlight w:val="none"/>
          <w:lang w:val="en-US" w:eastAsia="zh-CN"/>
        </w:rPr>
        <w:t>设备配置</w:t>
      </w:r>
      <w:r>
        <w:rPr>
          <w:rStyle w:val="28"/>
          <w:rFonts w:ascii="Times New Roman" w:hAnsi="Times New Roman" w:eastAsia="仿宋_GB2312" w:cs="Times New Roman"/>
          <w:b w:val="0"/>
          <w:bCs w:val="0"/>
          <w:color w:val="auto"/>
          <w:highlight w:val="none"/>
        </w:rPr>
        <w:t>齐全，运营管理有序，</w:t>
      </w:r>
      <w:r>
        <w:rPr>
          <w:rStyle w:val="28"/>
          <w:rFonts w:hint="eastAsia" w:ascii="Times New Roman" w:hAnsi="Times New Roman" w:eastAsia="仿宋_GB2312" w:cs="Times New Roman"/>
          <w:b w:val="0"/>
          <w:bCs w:val="0"/>
          <w:color w:val="auto"/>
          <w:highlight w:val="none"/>
          <w:lang w:val="en-US" w:eastAsia="zh-CN"/>
        </w:rPr>
        <w:t>经</w:t>
      </w:r>
      <w:r>
        <w:rPr>
          <w:rFonts w:hint="eastAsia" w:ascii="仿宋_GB2312" w:hAnsi="仿宋_GB2312" w:eastAsia="仿宋_GB2312" w:cs="仿宋_GB2312"/>
          <w:b w:val="0"/>
          <w:bCs w:val="0"/>
          <w:color w:val="auto"/>
          <w:sz w:val="32"/>
          <w:szCs w:val="32"/>
          <w:highlight w:val="none"/>
          <w:lang w:val="en-US" w:eastAsia="zh-CN"/>
        </w:rPr>
        <w:t>评估定级，一级文化站1个、二级文化站4个、三级文化站6个、无级别的文化站4个，开展的</w:t>
      </w:r>
      <w:r>
        <w:rPr>
          <w:rStyle w:val="28"/>
          <w:rFonts w:ascii="Times New Roman" w:hAnsi="Times New Roman" w:eastAsia="仿宋_GB2312" w:cs="Times New Roman"/>
          <w:b w:val="0"/>
          <w:bCs w:val="0"/>
          <w:color w:val="auto"/>
          <w:highlight w:val="none"/>
        </w:rPr>
        <w:t>文体活动丰富多彩，公共文体场地覆盖率进一步扩大</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县公共体育场免费开放，每天开放不少于14个小时。420个篮球场、98个排球场、38个足球场、97个全民健身路径等体育设施覆盖所有乡镇（街办），进一步改善了城乡居民的健身条件。</w:t>
      </w:r>
    </w:p>
    <w:p w14:paraId="6A10D96B">
      <w:pPr>
        <w:keepNext w:val="0"/>
        <w:keepLines w:val="0"/>
        <w:pageBreakBefore w:val="0"/>
        <w:widowControl w:val="0"/>
        <w:kinsoku/>
        <w:wordWrap/>
        <w:overflowPunct/>
        <w:topLinePunct w:val="0"/>
        <w:autoSpaceDE/>
        <w:autoSpaceDN/>
        <w:bidi w:val="0"/>
        <w:adjustRightInd/>
        <w:snapToGrid/>
        <w:spacing w:line="360" w:lineRule="auto"/>
        <w:ind w:firstLine="643" w:firstLineChars="200"/>
        <w:rPr>
          <w:rFonts w:ascii="Times New Roman" w:hAnsi="Times New Roman" w:eastAsia="仿宋_GB2312" w:cs="Times New Roman"/>
          <w:b w:val="0"/>
          <w:color w:val="auto"/>
          <w:highlight w:val="none"/>
        </w:rPr>
      </w:pPr>
      <w:r>
        <w:rPr>
          <w:rFonts w:hint="eastAsia" w:ascii="仿宋_GB2312" w:hAnsi="仿宋_GB2312" w:eastAsia="仿宋_GB2312" w:cs="仿宋_GB2312"/>
          <w:b/>
          <w:bCs/>
          <w:color w:val="auto"/>
          <w:sz w:val="32"/>
          <w:szCs w:val="32"/>
          <w:highlight w:val="none"/>
          <w:lang w:val="en-US" w:eastAsia="zh-CN"/>
        </w:rPr>
        <w:t>文化惠民工程供给不断提升。</w:t>
      </w:r>
      <w:r>
        <w:rPr>
          <w:rFonts w:hint="eastAsia" w:ascii="仿宋_GB2312" w:hAnsi="仿宋_GB2312" w:eastAsia="仿宋_GB2312" w:cs="仿宋_GB2312"/>
          <w:b w:val="0"/>
          <w:bCs w:val="0"/>
          <w:color w:val="auto"/>
          <w:sz w:val="32"/>
          <w:szCs w:val="32"/>
          <w:highlight w:val="none"/>
          <w:lang w:val="en-US" w:eastAsia="zh-CN"/>
        </w:rPr>
        <w:t>大力弘扬中华文化</w:t>
      </w:r>
      <w:r>
        <w:rPr>
          <w:rStyle w:val="28"/>
          <w:rFonts w:hint="eastAsia" w:ascii="Times New Roman" w:hAnsi="Times New Roman" w:eastAsia="仿宋_GB2312" w:cs="Times New Roman"/>
          <w:b w:val="0"/>
          <w:color w:val="auto"/>
          <w:highlight w:val="none"/>
          <w:lang w:val="en-US" w:eastAsia="zh-CN"/>
        </w:rPr>
        <w:t>，推动文化润疆。</w:t>
      </w:r>
      <w:r>
        <w:rPr>
          <w:rStyle w:val="28"/>
          <w:rFonts w:hint="eastAsia" w:ascii="Times New Roman" w:hAnsi="Times New Roman" w:eastAsia="仿宋_GB2312" w:cs="Times New Roman"/>
          <w:b/>
          <w:bCs w:val="0"/>
          <w:color w:val="auto"/>
          <w:highlight w:val="none"/>
          <w:lang w:val="en-US" w:eastAsia="zh-CN"/>
        </w:rPr>
        <w:t>一是</w:t>
      </w:r>
      <w:r>
        <w:rPr>
          <w:rStyle w:val="28"/>
          <w:rFonts w:hint="eastAsia" w:ascii="Times New Roman" w:hAnsi="Times New Roman" w:eastAsia="仿宋_GB2312" w:cs="Times New Roman"/>
          <w:b w:val="0"/>
          <w:color w:val="auto"/>
          <w:highlight w:val="none"/>
          <w:lang w:val="en-US" w:eastAsia="zh-CN"/>
        </w:rPr>
        <w:t>开展</w:t>
      </w:r>
      <w:r>
        <w:rPr>
          <w:rStyle w:val="28"/>
          <w:rFonts w:ascii="Times New Roman" w:hAnsi="Times New Roman" w:eastAsia="仿宋_GB2312" w:cs="Times New Roman"/>
          <w:b w:val="0"/>
          <w:color w:val="auto"/>
          <w:highlight w:val="none"/>
        </w:rPr>
        <w:t>全民阅读工程</w:t>
      </w:r>
      <w:r>
        <w:rPr>
          <w:rStyle w:val="28"/>
          <w:rFonts w:hint="eastAsia" w:ascii="Times New Roman" w:hAnsi="Times New Roman" w:eastAsia="仿宋_GB2312" w:cs="Times New Roman"/>
          <w:b w:val="0"/>
          <w:color w:val="auto"/>
          <w:highlight w:val="none"/>
          <w:lang w:eastAsia="zh-CN"/>
        </w:rPr>
        <w:t>，</w:t>
      </w:r>
      <w:r>
        <w:rPr>
          <w:rStyle w:val="28"/>
          <w:rFonts w:hint="eastAsia" w:ascii="Times New Roman" w:hAnsi="Times New Roman" w:eastAsia="仿宋_GB2312" w:cs="Times New Roman"/>
          <w:b w:val="0"/>
          <w:color w:val="auto"/>
          <w:highlight w:val="none"/>
          <w:lang w:val="en-US" w:eastAsia="zh-CN"/>
        </w:rPr>
        <w:t>包括“书香致</w:t>
      </w:r>
      <w:r>
        <w:rPr>
          <w:rFonts w:hint="eastAsia" w:ascii="仿宋_GB2312" w:hAnsi="仿宋_GB2312" w:eastAsia="仿宋_GB2312" w:cs="仿宋_GB2312"/>
          <w:b w:val="0"/>
          <w:i w:val="0"/>
          <w:caps w:val="0"/>
          <w:color w:val="auto"/>
          <w:spacing w:val="0"/>
          <w:w w:val="100"/>
          <w:sz w:val="32"/>
          <w:szCs w:val="32"/>
          <w:highlight w:val="none"/>
          <w:lang w:val="en-US" w:eastAsia="zh-CN"/>
        </w:rPr>
        <w:t>远润天山、书韵迎春享悦读”推广活动、“推广普通话、奋进新征程”全民阅读活动、新春走基层“笔墨飘香中感受中华传统文化魅力”活动等。</w:t>
      </w:r>
      <w:r>
        <w:rPr>
          <w:rFonts w:hint="eastAsia" w:ascii="仿宋_GB2312" w:hAnsi="仿宋_GB2312" w:eastAsia="仿宋_GB2312" w:cs="仿宋_GB2312"/>
          <w:b/>
          <w:bCs/>
          <w:i w:val="0"/>
          <w:caps w:val="0"/>
          <w:color w:val="auto"/>
          <w:spacing w:val="0"/>
          <w:w w:val="100"/>
          <w:sz w:val="32"/>
          <w:szCs w:val="32"/>
          <w:highlight w:val="none"/>
          <w:lang w:val="en-US" w:eastAsia="zh-CN"/>
        </w:rPr>
        <w:t>二是</w:t>
      </w:r>
      <w:r>
        <w:rPr>
          <w:rStyle w:val="28"/>
          <w:rFonts w:ascii="Times New Roman" w:hAnsi="Times New Roman" w:eastAsia="仿宋_GB2312" w:cs="Times New Roman"/>
          <w:b w:val="0"/>
          <w:color w:val="auto"/>
          <w:highlight w:val="none"/>
        </w:rPr>
        <w:t>举办各类书画展览、文艺展演等活动。</w:t>
      </w:r>
      <w:r>
        <w:rPr>
          <w:rStyle w:val="28"/>
          <w:rFonts w:hint="eastAsia" w:ascii="Times New Roman" w:hAnsi="Times New Roman" w:eastAsia="仿宋_GB2312" w:cs="Times New Roman"/>
          <w:b w:val="0"/>
          <w:color w:val="auto"/>
          <w:highlight w:val="none"/>
          <w:lang w:val="en-US" w:eastAsia="zh-CN"/>
        </w:rPr>
        <w:t>五年来，</w:t>
      </w:r>
      <w:r>
        <w:rPr>
          <w:rFonts w:hint="eastAsia" w:ascii="仿宋_GB2312" w:hAnsi="仿宋_GB2312" w:eastAsia="仿宋_GB2312" w:cs="仿宋_GB2312"/>
          <w:b w:val="0"/>
          <w:bCs w:val="0"/>
          <w:color w:val="auto"/>
          <w:sz w:val="32"/>
          <w:szCs w:val="32"/>
          <w:highlight w:val="none"/>
          <w:lang w:val="en-US" w:eastAsia="zh-CN"/>
        </w:rPr>
        <w:t>共开展乡村开展文艺巡演百余场次，受益人上万余人次，“群众村晚”、“新玉轻骑兵”下乡文艺演出等活动品牌效应显现，组织</w:t>
      </w:r>
      <w:r>
        <w:rPr>
          <w:rFonts w:hint="eastAsia" w:ascii="仿宋_GB2312" w:hAnsi="仿宋_GB2312" w:eastAsia="仿宋_GB2312" w:cs="仿宋_GB2312"/>
          <w:color w:val="auto"/>
          <w:sz w:val="32"/>
          <w:szCs w:val="32"/>
          <w:highlight w:val="none"/>
          <w:lang w:val="en-US" w:eastAsia="zh-CN"/>
        </w:rPr>
        <w:t>以绘画、舞蹈、电子琴培训等为特色的文化艺术培训活动。开展文化馆宣传周活动；县</w:t>
      </w:r>
      <w:r>
        <w:rPr>
          <w:rFonts w:hint="eastAsia" w:ascii="仿宋_GB2312" w:hAnsi="仿宋_GB2312" w:eastAsia="仿宋_GB2312" w:cs="仿宋_GB2312"/>
          <w:b w:val="0"/>
          <w:bCs w:val="0"/>
          <w:color w:val="auto"/>
          <w:sz w:val="32"/>
          <w:szCs w:val="32"/>
          <w:highlight w:val="none"/>
          <w:lang w:val="en-US" w:eastAsia="zh-CN"/>
        </w:rPr>
        <w:t>文工团赴广州、上海、合肥等外地展演，创作以《桑株岩画》、《昆仑鼓韵》、《珠瓦孜其》等为代表的文艺精品。</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广播电视公共服务体系逐渐完善。</w:t>
      </w:r>
      <w:r>
        <w:rPr>
          <w:rFonts w:hint="eastAsia" w:ascii="仿宋_GB2312" w:hAnsi="仿宋_GB2312" w:eastAsia="仿宋_GB2312" w:cs="仿宋_GB2312"/>
          <w:color w:val="auto"/>
          <w:sz w:val="32"/>
          <w:szCs w:val="32"/>
          <w:highlight w:val="none"/>
          <w:lang w:val="en-US" w:eastAsia="zh-CN"/>
        </w:rPr>
        <w:t>通过设立广播电视农村公共服务管理站，并在乡镇设立广播电视农村公共服务分站，建立常态维修维护机制，实现全县现有户户通、村村通设备维护小故障不出乡村、大故障不出县。对10000套大喇叭设备进行加码备份，使其达到了应急播出的效果。</w:t>
      </w:r>
      <w:r>
        <w:rPr>
          <w:rFonts w:hint="eastAsia" w:ascii="仿宋_GB2312" w:hAnsi="仿宋_GB2312" w:eastAsia="仿宋_GB2312" w:cs="仿宋_GB2312"/>
          <w:b w:val="0"/>
          <w:bCs w:val="0"/>
          <w:color w:val="auto"/>
          <w:sz w:val="32"/>
          <w:szCs w:val="32"/>
          <w:highlight w:val="none"/>
          <w:lang w:val="en-US" w:eastAsia="zh-CN"/>
        </w:rPr>
        <w:t>电影放映实现行政村全覆盖，共计放映电影超过百余场次。</w:t>
      </w:r>
      <w:r>
        <w:rPr>
          <w:rStyle w:val="28"/>
          <w:rFonts w:hint="eastAsia" w:ascii="Times New Roman" w:hAnsi="Times New Roman" w:eastAsia="仿宋_GB2312" w:cs="Times New Roman"/>
          <w:b/>
          <w:bCs w:val="0"/>
          <w:i w:val="0"/>
          <w:iCs w:val="0"/>
          <w:color w:val="auto"/>
          <w:highlight w:val="none"/>
          <w:lang w:val="en-US" w:eastAsia="zh-CN"/>
        </w:rPr>
        <w:t>四</w:t>
      </w:r>
      <w:r>
        <w:rPr>
          <w:rStyle w:val="28"/>
          <w:rFonts w:ascii="Times New Roman" w:hAnsi="Times New Roman" w:eastAsia="仿宋_GB2312" w:cs="Times New Roman"/>
          <w:b/>
          <w:bCs w:val="0"/>
          <w:i w:val="0"/>
          <w:iCs w:val="0"/>
          <w:color w:val="auto"/>
          <w:highlight w:val="none"/>
        </w:rPr>
        <w:t>是</w:t>
      </w:r>
      <w:r>
        <w:rPr>
          <w:rStyle w:val="28"/>
          <w:rFonts w:ascii="Times New Roman" w:hAnsi="Times New Roman" w:eastAsia="仿宋_GB2312" w:cs="Times New Roman"/>
          <w:b w:val="0"/>
          <w:color w:val="auto"/>
          <w:highlight w:val="none"/>
        </w:rPr>
        <w:t>培育特色</w:t>
      </w:r>
      <w:r>
        <w:rPr>
          <w:rStyle w:val="28"/>
          <w:rFonts w:hint="eastAsia" w:ascii="Times New Roman" w:hAnsi="Times New Roman" w:eastAsia="仿宋_GB2312" w:cs="Times New Roman"/>
          <w:b w:val="0"/>
          <w:color w:val="auto"/>
          <w:highlight w:val="none"/>
          <w:lang w:val="en-US" w:eastAsia="zh-CN"/>
        </w:rPr>
        <w:t>赛事活动</w:t>
      </w:r>
      <w:r>
        <w:rPr>
          <w:rStyle w:val="28"/>
          <w:rFonts w:ascii="Times New Roman" w:hAnsi="Times New Roman" w:eastAsia="仿宋_GB2312" w:cs="Times New Roman"/>
          <w:b w:val="0"/>
          <w:color w:val="auto"/>
          <w:highlight w:val="none"/>
        </w:rPr>
        <w:t>，推动全民健身蓬勃开展。</w:t>
      </w:r>
      <w:r>
        <w:rPr>
          <w:rFonts w:hint="eastAsia" w:ascii="仿宋_GB2312" w:hAnsi="仿宋_GB2312" w:eastAsia="仿宋_GB2312" w:cs="仿宋_GB2312"/>
          <w:color w:val="auto"/>
          <w:sz w:val="32"/>
          <w:szCs w:val="32"/>
          <w:highlight w:val="none"/>
          <w:lang w:val="en-US" w:eastAsia="zh-CN"/>
        </w:rPr>
        <w:t>持续开展“健康迎新春 快乐溢皮山”职工健康长跑大赛、“迈步迎新展未来·健康向上新时代”迷你马拉松活动、“舞动青春·情满家园”暑期大学生“永远跟党走”广场舞大赛等县级赛事活动。</w:t>
      </w:r>
    </w:p>
    <w:p w14:paraId="31A1F01C">
      <w:pPr>
        <w:keepNext w:val="0"/>
        <w:keepLines w:val="0"/>
        <w:pageBreakBefore w:val="0"/>
        <w:widowControl w:val="0"/>
        <w:kinsoku/>
        <w:wordWrap/>
        <w:overflowPunct/>
        <w:topLinePunct w:val="0"/>
        <w:autoSpaceDE/>
        <w:autoSpaceDN/>
        <w:bidi w:val="0"/>
        <w:adjustRightInd/>
        <w:snapToGrid/>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人民体育事业发展逐步提高。</w:t>
      </w:r>
      <w:r>
        <w:rPr>
          <w:rFonts w:hint="eastAsia" w:ascii="仿宋_GB2312" w:hAnsi="仿宋_GB2312" w:eastAsia="仿宋_GB2312" w:cs="仿宋_GB2312"/>
          <w:b w:val="0"/>
          <w:bCs w:val="0"/>
          <w:color w:val="auto"/>
          <w:sz w:val="32"/>
          <w:szCs w:val="32"/>
          <w:highlight w:val="none"/>
          <w:lang w:val="en-US" w:eastAsia="zh-CN"/>
        </w:rPr>
        <w:t>“十四五”</w:t>
      </w:r>
      <w:r>
        <w:rPr>
          <w:rFonts w:hint="eastAsia" w:ascii="仿宋_GB2312" w:hAnsi="仿宋_GB2312" w:eastAsia="仿宋_GB2312" w:cs="仿宋_GB2312"/>
          <w:color w:val="auto"/>
          <w:sz w:val="32"/>
          <w:szCs w:val="32"/>
          <w:highlight w:val="none"/>
          <w:lang w:val="en-US" w:eastAsia="zh-CN"/>
        </w:rPr>
        <w:t>期间，体育基础设施不断完善，群众体育活动日益丰富，竞技体育水平逐步提高。在和田地区第十一届农牧民运动会中共获得15枚奖牌，其中2枚金牌、6枚银牌、7枚铜牌；2024年和田地区“京和杯”篮球赛、青少年足球赛中获得地区第二名；2024年和田地区“津和杯”乒乓球、羽毛球赛中羽毛球女子单打获得冠军；和田地区第二届“和美杯”乡村篮球联赛、青少年足球赛地区总决赛中获得冠军。</w:t>
      </w:r>
    </w:p>
    <w:p w14:paraId="480F5E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文化遗产保护力度不断加大。一是</w:t>
      </w:r>
      <w:r>
        <w:rPr>
          <w:rFonts w:hint="eastAsia" w:ascii="仿宋_GB2312" w:hAnsi="仿宋_GB2312" w:eastAsia="仿宋_GB2312" w:cs="仿宋_GB2312"/>
          <w:b w:val="0"/>
          <w:bCs w:val="0"/>
          <w:color w:val="auto"/>
          <w:sz w:val="32"/>
          <w:szCs w:val="32"/>
          <w:highlight w:val="none"/>
          <w:lang w:val="en-US" w:eastAsia="zh-CN"/>
        </w:rPr>
        <w:t>严格落实文物巡查制度。2024年对县73处文物保护单位进行全覆盖巡查4次，共处理在保护单位堆放农作物等问题18条。</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扎实开展第四次全国文物普查工作。深入各乡镇、村对可能存在文物的地方进行了全面排查，73处已公布的保护单位复查40处。民间收集与文物有关的线索2条，丰富了本地的文物资源。</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常态化开展流动博物展。已开展32场次《让历史发声、让文物说话》新疆四史流动博物展，参观人数1.1万人次。</w:t>
      </w:r>
      <w:r>
        <w:rPr>
          <w:rFonts w:hint="eastAsia" w:ascii="仿宋_GB2312" w:hAnsi="仿宋_GB2312" w:eastAsia="仿宋_GB2312" w:cs="仿宋_GB2312"/>
          <w:b/>
          <w:bCs/>
          <w:color w:val="auto"/>
          <w:sz w:val="32"/>
          <w:szCs w:val="32"/>
          <w:highlight w:val="none"/>
          <w:lang w:val="en-US" w:eastAsia="zh-CN" w:bidi="ug-CN"/>
        </w:rPr>
        <w:t>四是</w:t>
      </w:r>
      <w:r>
        <w:rPr>
          <w:rFonts w:hint="eastAsia" w:ascii="仿宋_GB2312" w:hAnsi="仿宋_GB2312" w:eastAsia="仿宋_GB2312" w:cs="仿宋_GB2312"/>
          <w:b w:val="0"/>
          <w:bCs w:val="0"/>
          <w:color w:val="auto"/>
          <w:sz w:val="32"/>
          <w:szCs w:val="32"/>
          <w:highlight w:val="none"/>
          <w:lang w:val="en-US" w:eastAsia="zh-CN"/>
        </w:rPr>
        <w:t>积极推广本地非遗项目。组织克里阳麦西莱普、柯尔克孜族刺绣、塔吉克族刺绣、木雕等非遗项目传承人参加《坐着火车赶巴扎活动》。2024年春节期间在县农贸市场开展春节七天乐《寻觅年味-巴扎故事多》、《非遗年味-文艺演出》等文艺演出活动，观看人数2150人。2024年5月克里阳麦西热甫团队参加《第二届新疆民间艺术群英会展演》活动并获集体三等奖。</w:t>
      </w:r>
    </w:p>
    <w:p w14:paraId="72061E0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文化市场监管力度不断加强。</w:t>
      </w:r>
      <w:r>
        <w:rPr>
          <w:rFonts w:hint="eastAsia" w:ascii="仿宋_GB2312" w:hAnsi="仿宋_GB2312" w:eastAsia="仿宋_GB2312" w:cs="仿宋_GB2312"/>
          <w:b w:val="0"/>
          <w:bCs w:val="0"/>
          <w:color w:val="auto"/>
          <w:sz w:val="32"/>
          <w:szCs w:val="32"/>
          <w:highlight w:val="none"/>
          <w:lang w:val="en-US" w:eastAsia="zh-CN"/>
        </w:rPr>
        <w:t>不断优化文化</w:t>
      </w:r>
      <w:r>
        <w:rPr>
          <w:rStyle w:val="28"/>
          <w:rFonts w:ascii="Times New Roman" w:hAnsi="Times New Roman" w:eastAsia="仿宋_GB2312" w:cs="Times New Roman"/>
          <w:b w:val="0"/>
          <w:color w:val="auto"/>
          <w:highlight w:val="none"/>
        </w:rPr>
        <w:t>市场管理工作，逐步完善文化管理体制和文化生产经营机制，减少行政审批环节，提高办事效率，同时，通过举办业务培训、岗位练兵、联合办案等活动，文化执法队伍综合素质进一步提高，文化市场的监管能力得到加强。</w:t>
      </w:r>
    </w:p>
    <w:bookmarkEnd w:id="48"/>
    <w:bookmarkEnd w:id="49"/>
    <w:bookmarkEnd w:id="50"/>
    <w:p w14:paraId="095D280F">
      <w:pPr>
        <w:keepNext/>
        <w:keepLines/>
        <w:pageBreakBefore w:val="0"/>
        <w:widowControl w:val="0"/>
        <w:numPr>
          <w:ilvl w:val="0"/>
          <w:numId w:val="3"/>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rPr>
      </w:pPr>
      <w:bookmarkStart w:id="52" w:name="_Toc2663"/>
      <w:r>
        <w:rPr>
          <w:rFonts w:hint="eastAsia" w:ascii="Cambria" w:hAnsi="Cambria" w:eastAsia="黑体" w:cs="Times New Roman"/>
          <w:b/>
          <w:bCs/>
          <w:color w:val="auto"/>
          <w:sz w:val="32"/>
          <w:szCs w:val="32"/>
          <w:highlight w:val="none"/>
          <w:lang w:val="en-US" w:eastAsia="zh-CN"/>
        </w:rPr>
        <w:t>“十四五”发展存在问题</w:t>
      </w:r>
      <w:bookmarkEnd w:id="52"/>
    </w:p>
    <w:p w14:paraId="6B1CFBC2">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rPr>
      </w:pPr>
      <w:bookmarkStart w:id="53" w:name="_Toc7624"/>
      <w:r>
        <w:rPr>
          <w:rFonts w:hint="eastAsia" w:ascii="仿宋_GB2312" w:hAnsi="仿宋_GB2312" w:eastAsia="仿宋_GB2312" w:cs="仿宋_GB2312"/>
          <w:b/>
          <w:bCs/>
          <w:color w:val="auto"/>
          <w:sz w:val="32"/>
          <w:szCs w:val="32"/>
          <w:highlight w:val="none"/>
          <w:lang w:val="en-US" w:eastAsia="zh-CN"/>
        </w:rPr>
        <w:t>龙头：口号形象欠佳，龙头产品仍有待挖掘</w:t>
      </w:r>
      <w:bookmarkEnd w:id="53"/>
    </w:p>
    <w:p w14:paraId="5FE43651">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val="en-US" w:eastAsia="zh-CN"/>
        </w:rPr>
        <w:t>目前缺乏对外统一的品牌形象和文旅宣传口号。从全国范围看，皮山县在疆外地区的知名度和认知度相对较低，游客结构较为单一。</w:t>
      </w:r>
      <w:r>
        <w:rPr>
          <w:rFonts w:ascii="Times New Roman" w:hAnsi="Times New Roman" w:eastAsia="仿宋_GB2312" w:cs="Times New Roman"/>
          <w:color w:val="auto"/>
          <w:sz w:val="32"/>
          <w:szCs w:val="32"/>
          <w:highlight w:val="none"/>
        </w:rPr>
        <w:t>须进一步开发有强大吸引力的</w:t>
      </w:r>
      <w:r>
        <w:rPr>
          <w:rFonts w:hint="eastAsia" w:ascii="Times New Roman" w:hAnsi="Times New Roman" w:eastAsia="仿宋_GB2312" w:cs="Times New Roman"/>
          <w:color w:val="auto"/>
          <w:sz w:val="32"/>
          <w:szCs w:val="32"/>
          <w:highlight w:val="none"/>
          <w:lang w:val="en-US" w:eastAsia="zh-CN"/>
        </w:rPr>
        <w:t>文旅龙头爆品</w:t>
      </w:r>
      <w:r>
        <w:rPr>
          <w:rFonts w:ascii="Times New Roman" w:hAnsi="Times New Roman" w:eastAsia="仿宋_GB2312" w:cs="Times New Roman"/>
          <w:color w:val="auto"/>
          <w:sz w:val="32"/>
          <w:szCs w:val="32"/>
          <w:highlight w:val="none"/>
        </w:rPr>
        <w:t>，建立以IP为统领的品牌形象体系，加大文旅营销力度，创新营销手段。</w:t>
      </w:r>
    </w:p>
    <w:p w14:paraId="37DA4332">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rPr>
      </w:pPr>
      <w:bookmarkStart w:id="54" w:name="_Toc8281"/>
      <w:r>
        <w:rPr>
          <w:rFonts w:hint="eastAsia" w:ascii="仿宋_GB2312" w:hAnsi="仿宋_GB2312" w:eastAsia="仿宋_GB2312" w:cs="仿宋_GB2312"/>
          <w:b/>
          <w:bCs/>
          <w:color w:val="auto"/>
          <w:sz w:val="32"/>
          <w:szCs w:val="32"/>
          <w:highlight w:val="none"/>
          <w:lang w:val="en-US" w:eastAsia="zh-CN"/>
        </w:rPr>
        <w:t>文化：产品挖掘不足</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文化内涵体现度不足</w:t>
      </w:r>
      <w:bookmarkEnd w:id="54"/>
    </w:p>
    <w:p w14:paraId="262D10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虽然拥有沙漠、绿洲、民俗等各类资源，但文化旅游资源整体开发品质有待提升，旅游产品开发尚处初级阶段。目前尚无 AAAA 级及以上景区，缺少与旅游资源相匹配的高品质旅游产品和具有龙头带动作用的景区。同时，“皮山古城”之古文化、桑株古道之红色文化等有待深入挖掘。</w:t>
      </w:r>
    </w:p>
    <w:p w14:paraId="68FA8D8B">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rPr>
      </w:pPr>
      <w:bookmarkStart w:id="55" w:name="_Toc1591"/>
      <w:r>
        <w:rPr>
          <w:rFonts w:hint="eastAsia" w:ascii="仿宋_GB2312" w:hAnsi="仿宋_GB2312" w:eastAsia="仿宋_GB2312" w:cs="仿宋_GB2312"/>
          <w:b/>
          <w:bCs/>
          <w:color w:val="auto"/>
          <w:sz w:val="32"/>
          <w:szCs w:val="32"/>
          <w:highlight w:val="none"/>
          <w:lang w:val="en-US" w:eastAsia="zh-CN"/>
        </w:rPr>
        <w:t>融合：二次消费缺失，产业发展融合仍不够</w:t>
      </w:r>
      <w:bookmarkEnd w:id="55"/>
    </w:p>
    <w:p w14:paraId="19F7D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文旅产业结构不完整，尚未跳出传统资源开发运作模式，旅游二次消费格局尚未打开，人均消费不足千元，尚未形成围绕文旅产业要素展开的吃、住、行、游、购、娱的完整产业链，住宿、餐饮、交通服务水平仍有较大提升空间。</w:t>
      </w:r>
    </w:p>
    <w:p w14:paraId="16AE151F">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rPr>
      </w:pPr>
      <w:bookmarkStart w:id="56" w:name="_Toc24796"/>
      <w:r>
        <w:rPr>
          <w:rFonts w:hint="eastAsia" w:ascii="仿宋_GB2312" w:hAnsi="仿宋_GB2312" w:eastAsia="仿宋_GB2312" w:cs="仿宋_GB2312"/>
          <w:b/>
          <w:bCs/>
          <w:color w:val="auto"/>
          <w:sz w:val="32"/>
          <w:szCs w:val="32"/>
          <w:highlight w:val="none"/>
          <w:lang w:val="en-US" w:eastAsia="zh-CN"/>
        </w:rPr>
        <w:t>设施：资源分布较散</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基础设施建设不充分</w:t>
      </w:r>
      <w:bookmarkEnd w:id="56"/>
    </w:p>
    <w:p w14:paraId="4757D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交通可达性尚可，部分景点存在尽端路的弊端；现状通景道路沿线旅游驿站数量仍显不足、部分旅游驿站品质有待提升。</w:t>
      </w:r>
      <w:r>
        <w:rPr>
          <w:rFonts w:hint="eastAsia" w:ascii="仿宋_GB2312" w:hAnsi="仿宋_GB2312" w:eastAsia="仿宋_GB2312" w:cs="仿宋_GB2312"/>
          <w:color w:val="auto"/>
          <w:sz w:val="32"/>
          <w:szCs w:val="32"/>
          <w:highlight w:val="none"/>
          <w:lang w:val="en-US" w:eastAsia="zh-CN"/>
        </w:rPr>
        <w:t>缺少自驾车全产业链服务体系、特种旅游必要的医疗和救助体系有待完善等。</w:t>
      </w:r>
    </w:p>
    <w:p w14:paraId="54EA212F">
      <w:pPr>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lang w:val="en-US" w:eastAsia="zh-CN"/>
        </w:rPr>
      </w:pPr>
      <w:bookmarkStart w:id="57" w:name="_Toc28002"/>
      <w:r>
        <w:rPr>
          <w:rFonts w:hint="eastAsia" w:ascii="仿宋_GB2312" w:hAnsi="仿宋_GB2312" w:eastAsia="仿宋_GB2312" w:cs="仿宋_GB2312"/>
          <w:b/>
          <w:bCs/>
          <w:color w:val="auto"/>
          <w:sz w:val="32"/>
          <w:szCs w:val="32"/>
          <w:highlight w:val="none"/>
          <w:lang w:val="en-US" w:eastAsia="zh-CN"/>
        </w:rPr>
        <w:t>运营：运营思维单薄，设施运营力度仍不足</w:t>
      </w:r>
      <w:bookmarkEnd w:id="57"/>
    </w:p>
    <w:p w14:paraId="4521A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当前图书馆、</w:t>
      </w:r>
      <w:r>
        <w:rPr>
          <w:rFonts w:hint="eastAsia" w:ascii="仿宋_GB2312" w:hAnsi="仿宋_GB2312" w:eastAsia="仿宋_GB2312" w:cs="仿宋_GB2312"/>
          <w:b w:val="0"/>
          <w:bCs w:val="0"/>
          <w:color w:val="auto"/>
          <w:sz w:val="32"/>
          <w:szCs w:val="32"/>
          <w:highlight w:val="none"/>
          <w:lang w:val="en-US" w:eastAsia="zh-CN"/>
        </w:rPr>
        <w:t>文化（文物）体育发展服务中心</w:t>
      </w:r>
      <w:r>
        <w:rPr>
          <w:rFonts w:hint="eastAsia" w:ascii="仿宋_GB2312" w:hAnsi="仿宋_GB2312" w:eastAsia="仿宋_GB2312" w:cs="仿宋_GB2312"/>
          <w:color w:val="auto"/>
          <w:sz w:val="32"/>
          <w:szCs w:val="32"/>
          <w:highlight w:val="none"/>
          <w:lang w:val="en-US" w:eastAsia="zh-CN"/>
        </w:rPr>
        <w:t>、公共体育场等可高质量完成各类公共文化活动的组织开展，但系统性运营思维较为单薄。可通过运营单位的引入，在满足现有公共活动开展的前提下，做好业态更新，提供商务简餐、儿童游乐、绘本租赁、农特产品代售等多元化增值服务。</w:t>
      </w:r>
    </w:p>
    <w:p w14:paraId="3F3C7F09">
      <w:pPr>
        <w:rPr>
          <w:rFonts w:hint="default" w:ascii="方正仿宋_GB2312" w:hAnsi="方正仿宋_GB2312" w:eastAsia="方正仿宋_GB2312" w:cs="方正仿宋_GB2312"/>
          <w:b w:val="0"/>
          <w:bCs w:val="0"/>
          <w:color w:val="auto"/>
          <w:sz w:val="32"/>
          <w:szCs w:val="32"/>
          <w:highlight w:val="none"/>
          <w:lang w:val="en-US" w:eastAsia="zh-CN"/>
        </w:rPr>
      </w:pPr>
      <w:r>
        <w:rPr>
          <w:rFonts w:hint="default" w:ascii="方正仿宋_GB2312" w:hAnsi="方正仿宋_GB2312" w:eastAsia="方正仿宋_GB2312" w:cs="方正仿宋_GB2312"/>
          <w:b w:val="0"/>
          <w:bCs w:val="0"/>
          <w:color w:val="auto"/>
          <w:sz w:val="32"/>
          <w:szCs w:val="32"/>
          <w:highlight w:val="none"/>
          <w:lang w:val="en-US" w:eastAsia="zh-CN"/>
        </w:rPr>
        <w:br w:type="page"/>
      </w:r>
    </w:p>
    <w:p w14:paraId="5AE1A6AF">
      <w:pPr>
        <w:pStyle w:val="2"/>
        <w:keepNext/>
        <w:keepLines/>
        <w:pageBreakBefore w:val="0"/>
        <w:widowControl w:val="0"/>
        <w:numPr>
          <w:ilvl w:val="0"/>
          <w:numId w:val="2"/>
        </w:numPr>
        <w:kinsoku/>
        <w:wordWrap/>
        <w:overflowPunct/>
        <w:topLinePunct w:val="0"/>
        <w:autoSpaceDE/>
        <w:autoSpaceDN/>
        <w:bidi w:val="0"/>
        <w:adjustRightInd/>
        <w:snapToGrid/>
        <w:spacing w:before="240" w:after="240" w:line="360" w:lineRule="auto"/>
        <w:ind w:firstLine="0" w:firstLineChars="0"/>
        <w:jc w:val="center"/>
        <w:textAlignment w:val="auto"/>
        <w:rPr>
          <w:rFonts w:hint="eastAsia" w:ascii="华康宋体W12(P)" w:hAnsi="华康宋体W12(P)" w:eastAsia="华康宋体W12(P)" w:cs="华康宋体W12(P)"/>
          <w:b w:val="0"/>
          <w:bCs/>
          <w:color w:val="auto"/>
          <w:sz w:val="36"/>
          <w:szCs w:val="22"/>
          <w:highlight w:val="none"/>
          <w:lang w:val="en-US" w:eastAsia="zh-CN"/>
        </w:rPr>
      </w:pPr>
      <w:bookmarkStart w:id="58" w:name="_Toc28385"/>
      <w:r>
        <w:rPr>
          <w:rFonts w:hint="eastAsia" w:ascii="华康宋体W12(P)" w:hAnsi="华康宋体W12(P)" w:eastAsia="华康宋体W12(P)" w:cs="华康宋体W12(P)"/>
          <w:b w:val="0"/>
          <w:bCs/>
          <w:color w:val="auto"/>
          <w:sz w:val="36"/>
          <w:szCs w:val="22"/>
          <w:highlight w:val="none"/>
          <w:lang w:val="en-US" w:eastAsia="zh-CN"/>
        </w:rPr>
        <w:t>“十五五”发展环境</w:t>
      </w:r>
      <w:bookmarkEnd w:id="58"/>
    </w:p>
    <w:p w14:paraId="247BC9CC">
      <w:pPr>
        <w:keepNext/>
        <w:keepLines/>
        <w:pageBreakBefore w:val="0"/>
        <w:widowControl w:val="0"/>
        <w:numPr>
          <w:ilvl w:val="0"/>
          <w:numId w:val="6"/>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仿宋_GB2312" w:hAnsi="仿宋_GB2312" w:eastAsia="仿宋_GB2312" w:cs="仿宋_GB2312"/>
          <w:b/>
          <w:bCs/>
          <w:color w:val="auto"/>
          <w:sz w:val="32"/>
          <w:szCs w:val="32"/>
          <w:highlight w:val="none"/>
          <w:lang w:val="en-US" w:eastAsia="zh-CN"/>
        </w:rPr>
      </w:pPr>
      <w:bookmarkStart w:id="59" w:name="_Toc16349"/>
      <w:r>
        <w:rPr>
          <w:rFonts w:hint="eastAsia" w:ascii="Cambria" w:hAnsi="Cambria" w:eastAsia="黑体" w:cs="Times New Roman"/>
          <w:b/>
          <w:bCs/>
          <w:color w:val="auto"/>
          <w:sz w:val="32"/>
          <w:szCs w:val="32"/>
          <w:highlight w:val="none"/>
          <w:lang w:val="en-US" w:eastAsia="zh-CN"/>
        </w:rPr>
        <w:t>“十五五”发展机遇</w:t>
      </w:r>
      <w:bookmarkEnd w:id="59"/>
    </w:p>
    <w:p w14:paraId="4F5BD3EB">
      <w:pPr>
        <w:keepNext/>
        <w:keepLines/>
        <w:pageBreakBefore w:val="0"/>
        <w:widowControl w:val="0"/>
        <w:numPr>
          <w:ilvl w:val="0"/>
          <w:numId w:val="7"/>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lang w:val="en-US" w:eastAsia="zh-CN"/>
        </w:rPr>
      </w:pPr>
      <w:bookmarkStart w:id="60" w:name="_Toc11377"/>
      <w:r>
        <w:rPr>
          <w:rFonts w:hint="eastAsia" w:ascii="仿宋_GB2312" w:hAnsi="仿宋_GB2312" w:eastAsia="仿宋_GB2312" w:cs="仿宋_GB2312"/>
          <w:b/>
          <w:bCs/>
          <w:color w:val="auto"/>
          <w:sz w:val="32"/>
          <w:szCs w:val="32"/>
          <w:highlight w:val="none"/>
          <w:lang w:val="en-US" w:eastAsia="zh-CN"/>
        </w:rPr>
        <w:t>国家政策利好</w:t>
      </w:r>
      <w:bookmarkEnd w:id="60"/>
    </w:p>
    <w:p w14:paraId="26FEF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b/>
          <w:bCs/>
          <w:color w:val="auto"/>
          <w:sz w:val="32"/>
          <w:szCs w:val="32"/>
          <w:highlight w:val="none"/>
          <w:lang w:val="en-US" w:eastAsia="zh-CN"/>
        </w:rPr>
        <w:t>新的定位赋予新的使命</w:t>
      </w:r>
    </w:p>
    <w:p w14:paraId="64A47B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2024年6月，批后公示的《皮山县国土空间总体规划（2021-2035年）》赋予皮山县稳疆安疆重要战略节点、塔里木盆地南缘重要生态屏障、和田地区西部门户、和田地区旅游名县的发展定位。</w:t>
      </w:r>
      <w:r>
        <w:rPr>
          <w:rFonts w:hint="eastAsia" w:ascii="Times New Roman" w:hAnsi="Times New Roman" w:eastAsia="仿宋_GB2312" w:cs="Times New Roman"/>
          <w:color w:val="auto"/>
          <w:sz w:val="32"/>
          <w:szCs w:val="32"/>
          <w:highlight w:val="none"/>
          <w:lang w:val="en-US" w:eastAsia="zh-CN"/>
        </w:rPr>
        <w:t>皮山县</w:t>
      </w:r>
      <w:r>
        <w:rPr>
          <w:rFonts w:hint="eastAsia" w:ascii="Times New Roman" w:hAnsi="Times New Roman" w:eastAsia="仿宋_GB2312" w:cs="Times New Roman"/>
          <w:color w:val="auto"/>
          <w:sz w:val="32"/>
          <w:szCs w:val="32"/>
          <w:highlight w:val="none"/>
        </w:rPr>
        <w:t>要勇扛使命、勇闯新路，以文化创新推动思想进步、文明提升推动社会进步，充分彰显</w:t>
      </w:r>
      <w:r>
        <w:rPr>
          <w:rFonts w:hint="eastAsia" w:ascii="Times New Roman" w:hAnsi="Times New Roman" w:eastAsia="仿宋_GB2312" w:cs="Times New Roman"/>
          <w:color w:val="auto"/>
          <w:sz w:val="32"/>
          <w:szCs w:val="32"/>
          <w:highlight w:val="none"/>
          <w:lang w:val="en-US" w:eastAsia="zh-CN"/>
        </w:rPr>
        <w:t>皮山县</w:t>
      </w:r>
      <w:r>
        <w:rPr>
          <w:rFonts w:hint="eastAsia" w:ascii="Times New Roman" w:hAnsi="Times New Roman" w:eastAsia="仿宋_GB2312" w:cs="Times New Roman"/>
          <w:color w:val="auto"/>
          <w:sz w:val="32"/>
          <w:szCs w:val="32"/>
          <w:highlight w:val="none"/>
        </w:rPr>
        <w:t>的人文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和谐之美。</w:t>
      </w:r>
    </w:p>
    <w:p w14:paraId="5A88C5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2、2025年政府工作报告</w:t>
      </w:r>
    </w:p>
    <w:p w14:paraId="153568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《政府工作报告》强调：“释放文化、旅游等消费潜力”“丰富农民文化生活”“加快发展新型文化业态”“完善公共文化服务体系”等。包括但不限于以下内容：</w:t>
      </w:r>
    </w:p>
    <w:p w14:paraId="0FC709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创新和丰富消费场景，加快数字、绿色、智能等新型消费发展。</w:t>
      </w:r>
    </w:p>
    <w:p w14:paraId="234BF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落实和优化休假制度，释放文化、旅游、体育等消费潜力。</w:t>
      </w:r>
    </w:p>
    <w:p w14:paraId="00FE1C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健全文化产业体系和市场体系，加快发展新型文化业态。</w:t>
      </w:r>
    </w:p>
    <w:p w14:paraId="058BC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推进文化遗产系统性保护，提升文物、非物质文化遗产保护利用和考古研究水平。</w:t>
      </w:r>
    </w:p>
    <w:p w14:paraId="0BFB2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kern w:val="2"/>
          <w:sz w:val="32"/>
          <w:szCs w:val="32"/>
          <w:highlight w:val="none"/>
          <w:lang w:val="en-US" w:eastAsia="zh-CN" w:bidi="ar-SA"/>
        </w:rPr>
        <w:t>3</w:t>
      </w:r>
      <w:r>
        <w:rPr>
          <w:rFonts w:ascii="Times New Roman" w:hAnsi="Times New Roman" w:eastAsia="仿宋_GB2312" w:cs="Times New Roman"/>
          <w:b/>
          <w:bCs/>
          <w:color w:val="auto"/>
          <w:kern w:val="2"/>
          <w:sz w:val="32"/>
          <w:szCs w:val="32"/>
          <w:highlight w:val="none"/>
          <w:lang w:val="en-US" w:eastAsia="zh-CN" w:bidi="ar-SA"/>
        </w:rPr>
        <w:t>、</w:t>
      </w:r>
      <w:r>
        <w:rPr>
          <w:rFonts w:ascii="Times New Roman" w:hAnsi="Times New Roman" w:eastAsia="仿宋_GB2312" w:cs="Times New Roman"/>
          <w:b/>
          <w:bCs/>
          <w:color w:val="auto"/>
          <w:sz w:val="32"/>
          <w:szCs w:val="32"/>
          <w:highlight w:val="none"/>
        </w:rPr>
        <w:t>文旅融合发展进入新阶段</w:t>
      </w:r>
    </w:p>
    <w:p w14:paraId="4ED32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“十四五”期间，人工智能、元宇宙等信息技术快速发展，为文化业态创新提供了直播运营、大模型生产、跨界融合等机遇，人工智能的迭代将进一步促进新型文化业态的高质量发展。</w:t>
      </w:r>
    </w:p>
    <w:p w14:paraId="2DD09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推进文化与旅游深度融合，健全发展体制机制。以文塑旅、以旅彰文，为旅游赋能思想，为文化扩充市场。除名山大川、景点景区等传统旅游场景外，文化场所、文博场馆等日常文化空间也被赋予了更多旅游职能，能增加游客对当地文化和生活理念的价值感知。</w:t>
      </w:r>
    </w:p>
    <w:p w14:paraId="59CDAE7B">
      <w:pPr>
        <w:keepNext/>
        <w:keepLines/>
        <w:pageBreakBefore w:val="0"/>
        <w:widowControl w:val="0"/>
        <w:numPr>
          <w:ilvl w:val="0"/>
          <w:numId w:val="7"/>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lang w:val="en-US" w:eastAsia="zh-CN"/>
        </w:rPr>
      </w:pPr>
      <w:bookmarkStart w:id="61" w:name="_Toc26695"/>
      <w:r>
        <w:rPr>
          <w:rFonts w:hint="eastAsia" w:ascii="仿宋_GB2312" w:hAnsi="仿宋_GB2312" w:eastAsia="仿宋_GB2312" w:cs="仿宋_GB2312"/>
          <w:b/>
          <w:bCs/>
          <w:color w:val="auto"/>
          <w:sz w:val="32"/>
          <w:szCs w:val="32"/>
          <w:highlight w:val="none"/>
          <w:lang w:val="en-US" w:eastAsia="zh-CN"/>
        </w:rPr>
        <w:t>城市发展契机</w:t>
      </w:r>
      <w:bookmarkEnd w:id="61"/>
    </w:p>
    <w:p w14:paraId="5E2516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1、对口援疆一如既往</w:t>
      </w:r>
    </w:p>
    <w:p w14:paraId="05091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专项资金投入</w:t>
      </w:r>
      <w:r>
        <w:rPr>
          <w:rFonts w:hint="default" w:ascii="仿宋_GB2312" w:hAnsi="仿宋_GB2312" w:eastAsia="仿宋_GB2312" w:cs="仿宋_GB2312"/>
          <w:color w:val="auto"/>
          <w:sz w:val="32"/>
          <w:szCs w:val="32"/>
          <w:highlight w:val="none"/>
          <w:lang w:val="en-US" w:eastAsia="zh-CN"/>
        </w:rPr>
        <w:t>方面，安徽</w:t>
      </w:r>
      <w:r>
        <w:rPr>
          <w:rFonts w:hint="eastAsia" w:ascii="仿宋_GB2312" w:hAnsi="仿宋_GB2312" w:eastAsia="仿宋_GB2312" w:cs="仿宋_GB2312"/>
          <w:color w:val="auto"/>
          <w:sz w:val="32"/>
          <w:szCs w:val="32"/>
          <w:highlight w:val="none"/>
          <w:lang w:val="en-US" w:eastAsia="zh-CN"/>
        </w:rPr>
        <w:t>省、三峡集团</w:t>
      </w:r>
      <w:r>
        <w:rPr>
          <w:rFonts w:hint="eastAsia" w:ascii="Times New Roman" w:hAnsi="Times New Roman" w:eastAsia="仿宋_GB2312" w:cs="Times New Roman"/>
          <w:color w:val="auto"/>
          <w:sz w:val="32"/>
          <w:szCs w:val="32"/>
          <w:highlight w:val="none"/>
          <w:lang w:val="en-US" w:eastAsia="zh-CN"/>
        </w:rPr>
        <w:t>、南方航空集团</w:t>
      </w:r>
      <w:r>
        <w:rPr>
          <w:rFonts w:hint="eastAsia" w:ascii="仿宋_GB2312" w:hAnsi="仿宋_GB2312" w:eastAsia="仿宋_GB2312" w:cs="仿宋_GB2312"/>
          <w:color w:val="auto"/>
          <w:sz w:val="32"/>
          <w:szCs w:val="32"/>
          <w:highlight w:val="none"/>
          <w:lang w:val="en-US" w:eastAsia="zh-CN"/>
        </w:rPr>
        <w:t>等</w:t>
      </w:r>
      <w:r>
        <w:rPr>
          <w:rFonts w:hint="default" w:ascii="仿宋_GB2312" w:hAnsi="仿宋_GB2312" w:eastAsia="仿宋_GB2312" w:cs="仿宋_GB2312"/>
          <w:color w:val="auto"/>
          <w:sz w:val="32"/>
          <w:szCs w:val="32"/>
          <w:highlight w:val="none"/>
          <w:lang w:val="en-US" w:eastAsia="zh-CN"/>
        </w:rPr>
        <w:t>安排专项资金用于皮山县旅游基础设施建设和旅游项目开发。建设了</w:t>
      </w:r>
      <w:r>
        <w:rPr>
          <w:rFonts w:hint="eastAsia" w:ascii="仿宋_GB2312" w:hAnsi="仿宋_GB2312" w:eastAsia="仿宋_GB2312" w:cs="仿宋_GB2312"/>
          <w:color w:val="auto"/>
          <w:sz w:val="32"/>
          <w:szCs w:val="32"/>
          <w:highlight w:val="none"/>
          <w:lang w:val="en-US" w:eastAsia="zh-CN"/>
        </w:rPr>
        <w:t>科克铁热克镇</w:t>
      </w:r>
      <w:r>
        <w:rPr>
          <w:rFonts w:hint="default" w:ascii="仿宋_GB2312" w:hAnsi="仿宋_GB2312" w:eastAsia="仿宋_GB2312" w:cs="仿宋_GB2312"/>
          <w:color w:val="auto"/>
          <w:sz w:val="32"/>
          <w:szCs w:val="32"/>
          <w:highlight w:val="none"/>
          <w:lang w:val="en-US" w:eastAsia="zh-CN"/>
        </w:rPr>
        <w:t>沙漠观景台、桑株古道雪山观景台等旅游设施，改善了旅游景区的硬件条件，提升了游客的旅游体验。</w:t>
      </w:r>
      <w:r>
        <w:rPr>
          <w:rFonts w:hint="eastAsia" w:ascii="仿宋_GB2312" w:hAnsi="仿宋_GB2312" w:eastAsia="仿宋_GB2312" w:cs="仿宋_GB2312"/>
          <w:color w:val="auto"/>
          <w:sz w:val="32"/>
          <w:szCs w:val="32"/>
          <w:highlight w:val="none"/>
          <w:lang w:val="en-US" w:eastAsia="zh-CN"/>
        </w:rPr>
        <w:t>投资</w:t>
      </w:r>
      <w:r>
        <w:rPr>
          <w:rFonts w:hint="default" w:ascii="仿宋_GB2312" w:hAnsi="仿宋_GB2312" w:eastAsia="仿宋_GB2312" w:cs="仿宋_GB2312"/>
          <w:color w:val="auto"/>
          <w:sz w:val="32"/>
          <w:szCs w:val="32"/>
          <w:highlight w:val="none"/>
          <w:lang w:val="en-US" w:eastAsia="zh-CN"/>
        </w:rPr>
        <w:t>4000万元实施桑株古道旅游线路等项目，新建天文科普、旅游特色营地；结合乡村振兴，</w:t>
      </w:r>
      <w:r>
        <w:rPr>
          <w:rFonts w:hint="eastAsia" w:ascii="仿宋_GB2312" w:hAnsi="仿宋_GB2312" w:eastAsia="仿宋_GB2312" w:cs="仿宋_GB2312"/>
          <w:color w:val="auto"/>
          <w:sz w:val="32"/>
          <w:szCs w:val="32"/>
          <w:highlight w:val="none"/>
          <w:lang w:val="en-US" w:eastAsia="zh-CN"/>
        </w:rPr>
        <w:t>投资</w:t>
      </w:r>
      <w:r>
        <w:rPr>
          <w:rFonts w:hint="default" w:ascii="仿宋_GB2312" w:hAnsi="仿宋_GB2312" w:eastAsia="仿宋_GB2312" w:cs="仿宋_GB2312"/>
          <w:color w:val="auto"/>
          <w:sz w:val="32"/>
          <w:szCs w:val="32"/>
          <w:highlight w:val="none"/>
          <w:lang w:val="en-US" w:eastAsia="zh-CN"/>
        </w:rPr>
        <w:t>1500万元建设乡村旅游示范点和特色民宿项目。</w:t>
      </w:r>
    </w:p>
    <w:p w14:paraId="22C991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在旅游市场开拓方面，安徽</w:t>
      </w:r>
      <w:r>
        <w:rPr>
          <w:rFonts w:hint="eastAsia" w:ascii="仿宋_GB2312" w:hAnsi="仿宋_GB2312" w:eastAsia="仿宋_GB2312" w:cs="仿宋_GB2312"/>
          <w:color w:val="auto"/>
          <w:sz w:val="32"/>
          <w:szCs w:val="32"/>
          <w:highlight w:val="none"/>
          <w:lang w:val="en-US" w:eastAsia="zh-CN"/>
        </w:rPr>
        <w:t>省、三峡集团</w:t>
      </w:r>
      <w:r>
        <w:rPr>
          <w:rFonts w:hint="eastAsia" w:ascii="Times New Roman" w:hAnsi="Times New Roman" w:eastAsia="仿宋_GB2312" w:cs="Times New Roman"/>
          <w:color w:val="auto"/>
          <w:sz w:val="32"/>
          <w:szCs w:val="32"/>
          <w:highlight w:val="none"/>
          <w:lang w:val="en-US" w:eastAsia="zh-CN"/>
        </w:rPr>
        <w:t>、南方航空集团</w:t>
      </w:r>
      <w:r>
        <w:rPr>
          <w:rFonts w:hint="eastAsia" w:ascii="仿宋_GB2312" w:hAnsi="仿宋_GB2312" w:eastAsia="仿宋_GB2312" w:cs="仿宋_GB2312"/>
          <w:color w:val="auto"/>
          <w:sz w:val="32"/>
          <w:szCs w:val="32"/>
          <w:highlight w:val="none"/>
          <w:lang w:val="en-US" w:eastAsia="zh-CN"/>
        </w:rPr>
        <w:t>等</w:t>
      </w:r>
      <w:r>
        <w:rPr>
          <w:rFonts w:hint="default" w:ascii="仿宋_GB2312" w:hAnsi="仿宋_GB2312" w:eastAsia="仿宋_GB2312" w:cs="仿宋_GB2312"/>
          <w:color w:val="auto"/>
          <w:sz w:val="32"/>
          <w:szCs w:val="32"/>
          <w:highlight w:val="none"/>
          <w:lang w:val="en-US" w:eastAsia="zh-CN"/>
        </w:rPr>
        <w:t>积极开展旅游援疆活动，连续8年持续开通以“皖和两地心连心，民族团结一家亲”为主题的“皖和号”旅游援疆“航班+软卧专列”组合，带动十万游客走进和田、百万游客体验新疆。开展“万人游新疆”系列活动，针对家庭、亲子、研学、自驾探险等不同需求，推出5类主题近50条符合市场需求、串联热门景点的不同旅游线路。</w:t>
      </w:r>
    </w:p>
    <w:p w14:paraId="12C37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sz w:val="32"/>
          <w:szCs w:val="32"/>
          <w:highlight w:val="none"/>
          <w:lang w:val="en-US" w:eastAsia="zh-CN"/>
        </w:rPr>
        <w:t>区域联动深入推进</w:t>
      </w:r>
    </w:p>
    <w:p w14:paraId="3E3F8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皮山</w:t>
      </w:r>
      <w:r>
        <w:rPr>
          <w:rFonts w:hint="eastAsia" w:ascii="仿宋_GB2312" w:hAnsi="仿宋_GB2312" w:eastAsia="仿宋_GB2312" w:cs="仿宋_GB2312"/>
          <w:color w:val="auto"/>
          <w:sz w:val="32"/>
          <w:szCs w:val="32"/>
          <w:highlight w:val="none"/>
          <w:lang w:val="en-US" w:eastAsia="zh-CN"/>
        </w:rPr>
        <w:t>县作为南疆地区的重要节点城市，</w:t>
      </w:r>
      <w:r>
        <w:rPr>
          <w:rFonts w:hint="default" w:ascii="仿宋_GB2312" w:hAnsi="仿宋_GB2312" w:eastAsia="仿宋_GB2312" w:cs="仿宋_GB2312"/>
          <w:color w:val="auto"/>
          <w:sz w:val="32"/>
          <w:szCs w:val="32"/>
          <w:highlight w:val="none"/>
          <w:lang w:val="en-US" w:eastAsia="zh-CN"/>
        </w:rPr>
        <w:t>是连接喀什</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和田的天然中转枢纽。</w:t>
      </w:r>
      <w:r>
        <w:rPr>
          <w:rFonts w:hint="eastAsia" w:ascii="仿宋_GB2312" w:hAnsi="仿宋_GB2312" w:eastAsia="仿宋_GB2312" w:cs="仿宋_GB2312"/>
          <w:color w:val="auto"/>
          <w:sz w:val="32"/>
          <w:szCs w:val="32"/>
          <w:highlight w:val="none"/>
          <w:lang w:val="en-US" w:eastAsia="zh-CN"/>
        </w:rPr>
        <w:t>同时皮山县作为和田地区文化旅游集散西部副中心，更应着力加强与南疆各</w:t>
      </w:r>
      <w:r>
        <w:rPr>
          <w:rFonts w:hint="default" w:ascii="仿宋_GB2312" w:hAnsi="仿宋_GB2312" w:eastAsia="仿宋_GB2312" w:cs="仿宋_GB2312"/>
          <w:color w:val="auto"/>
          <w:sz w:val="32"/>
          <w:szCs w:val="32"/>
          <w:highlight w:val="none"/>
          <w:lang w:val="en-US" w:eastAsia="zh-CN"/>
        </w:rPr>
        <w:t>周边地区协同，</w:t>
      </w:r>
      <w:r>
        <w:rPr>
          <w:rFonts w:hint="eastAsia" w:ascii="仿宋_GB2312" w:hAnsi="仿宋_GB2312" w:eastAsia="仿宋_GB2312" w:cs="仿宋_GB2312"/>
          <w:color w:val="auto"/>
          <w:sz w:val="32"/>
          <w:szCs w:val="32"/>
          <w:highlight w:val="none"/>
          <w:lang w:val="en-US" w:eastAsia="zh-CN"/>
        </w:rPr>
        <w:t>在交通网络优化、线路设计开发、产品差异化打造、组团城市营销等方面深度协作，共同构建欣欣向荣的</w:t>
      </w:r>
      <w:r>
        <w:rPr>
          <w:rFonts w:hint="default" w:ascii="仿宋_GB2312" w:hAnsi="仿宋_GB2312" w:eastAsia="仿宋_GB2312" w:cs="仿宋_GB2312"/>
          <w:color w:val="auto"/>
          <w:sz w:val="32"/>
          <w:szCs w:val="32"/>
          <w:highlight w:val="none"/>
          <w:lang w:val="en-US" w:eastAsia="zh-CN"/>
        </w:rPr>
        <w:t>南疆旅游</w:t>
      </w:r>
      <w:r>
        <w:rPr>
          <w:rFonts w:hint="eastAsia" w:ascii="仿宋_GB2312" w:hAnsi="仿宋_GB2312" w:eastAsia="仿宋_GB2312" w:cs="仿宋_GB2312"/>
          <w:color w:val="auto"/>
          <w:sz w:val="32"/>
          <w:szCs w:val="32"/>
          <w:highlight w:val="none"/>
          <w:lang w:val="en-US" w:eastAsia="zh-CN"/>
        </w:rPr>
        <w:t>格局</w:t>
      </w:r>
      <w:r>
        <w:rPr>
          <w:rFonts w:hint="default" w:ascii="仿宋_GB2312" w:hAnsi="仿宋_GB2312" w:eastAsia="仿宋_GB2312" w:cs="仿宋_GB2312"/>
          <w:color w:val="auto"/>
          <w:sz w:val="32"/>
          <w:szCs w:val="32"/>
          <w:highlight w:val="none"/>
          <w:lang w:val="en-US" w:eastAsia="zh-CN"/>
        </w:rPr>
        <w:t>。</w:t>
      </w:r>
    </w:p>
    <w:p w14:paraId="3DD12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3、县委、县政府强力推动</w:t>
      </w:r>
    </w:p>
    <w:p w14:paraId="7373E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直以来，县委、县政府高度重视文旅发展，县域文旅产业呈现全新的发展态势。2022年成立华星文旅有限公司，创新建立“政府主导、企业运作”模式。城市推介营销活动影响力颇丰。组建团队前往广东、安徽等地开展文旅推介。组织参加皮山县民族特色手工艺制品展销会、中国安徽名优农产品暨农业产业化交易会、新疆春季旅游博览会、“新疆是个好地方”等旅游商品展会。</w:t>
      </w:r>
    </w:p>
    <w:p w14:paraId="79B3B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4、立体</w:t>
      </w:r>
      <w:r>
        <w:rPr>
          <w:rFonts w:hint="eastAsia" w:ascii="仿宋_GB2312" w:hAnsi="仿宋_GB2312" w:eastAsia="仿宋_GB2312" w:cs="仿宋_GB2312"/>
          <w:b/>
          <w:bCs/>
          <w:color w:val="auto"/>
          <w:sz w:val="32"/>
          <w:szCs w:val="32"/>
          <w:highlight w:val="none"/>
          <w:lang w:val="en-US" w:eastAsia="zh-CN"/>
        </w:rPr>
        <w:t>综合交通初步显现</w:t>
      </w:r>
    </w:p>
    <w:p w14:paraId="0BA9F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作为文旅产业发展重大支撑的交通基础设施建设即将迎来历史性突破。一批重要的外接内联交通</w:t>
      </w:r>
      <w:r>
        <w:rPr>
          <w:rFonts w:hint="default" w:ascii="仿宋_GB2312" w:hAnsi="仿宋_GB2312" w:eastAsia="仿宋_GB2312" w:cs="仿宋_GB2312"/>
          <w:color w:val="auto"/>
          <w:sz w:val="32"/>
          <w:szCs w:val="32"/>
          <w:highlight w:val="none"/>
          <w:lang w:val="en-US" w:eastAsia="zh-CN"/>
        </w:rPr>
        <w:t>建设项目扎实推进。</w:t>
      </w:r>
      <w:r>
        <w:rPr>
          <w:rFonts w:hint="eastAsia" w:ascii="仿宋_GB2312" w:hAnsi="仿宋_GB2312" w:eastAsia="仿宋_GB2312" w:cs="仿宋_GB2312"/>
          <w:color w:val="auto"/>
          <w:sz w:val="32"/>
          <w:szCs w:val="32"/>
          <w:highlight w:val="none"/>
          <w:lang w:val="en-US" w:eastAsia="zh-CN"/>
        </w:rPr>
        <w:t>便捷通畅的综合立体交通体系即将显现。</w:t>
      </w:r>
      <w:r>
        <w:rPr>
          <w:rFonts w:ascii="Arial" w:hAnsi="Arial" w:eastAsia="Arial" w:cs="Arial"/>
          <w:i w:val="0"/>
          <w:iCs w:val="0"/>
          <w:caps w:val="0"/>
          <w:color w:val="auto"/>
          <w:spacing w:val="0"/>
          <w:sz w:val="21"/>
          <w:szCs w:val="21"/>
          <w:highlight w:val="none"/>
          <w:shd w:val="clear" w:fill="FFFFFF"/>
        </w:rPr>
        <w:t>‌‌</w:t>
      </w:r>
    </w:p>
    <w:p w14:paraId="64822240">
      <w:pPr>
        <w:keepNext/>
        <w:keepLines/>
        <w:pageBreakBefore w:val="0"/>
        <w:widowControl w:val="0"/>
        <w:numPr>
          <w:ilvl w:val="0"/>
          <w:numId w:val="6"/>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62" w:name="_Toc3969"/>
      <w:r>
        <w:rPr>
          <w:rFonts w:hint="eastAsia" w:ascii="Cambria" w:hAnsi="Cambria" w:eastAsia="黑体" w:cs="Times New Roman"/>
          <w:b/>
          <w:bCs/>
          <w:color w:val="auto"/>
          <w:sz w:val="32"/>
          <w:szCs w:val="32"/>
          <w:highlight w:val="none"/>
          <w:lang w:val="en-US" w:eastAsia="zh-CN"/>
        </w:rPr>
        <w:t>“十五五”面临挑战</w:t>
      </w:r>
      <w:bookmarkEnd w:id="62"/>
    </w:p>
    <w:p w14:paraId="3B770AC3">
      <w:pPr>
        <w:keepNext/>
        <w:keepLines/>
        <w:pageBreakBefore w:val="0"/>
        <w:widowControl w:val="0"/>
        <w:numPr>
          <w:ilvl w:val="0"/>
          <w:numId w:val="8"/>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default" w:ascii="仿宋_GB2312" w:hAnsi="仿宋_GB2312" w:eastAsia="仿宋_GB2312" w:cs="仿宋_GB2312"/>
          <w:b/>
          <w:bCs/>
          <w:color w:val="auto"/>
          <w:sz w:val="32"/>
          <w:szCs w:val="32"/>
          <w:highlight w:val="none"/>
          <w:lang w:val="en-US" w:eastAsia="zh-CN"/>
        </w:rPr>
      </w:pPr>
      <w:bookmarkStart w:id="63" w:name="_Toc11086"/>
      <w:r>
        <w:rPr>
          <w:rFonts w:hint="eastAsia" w:ascii="仿宋_GB2312" w:hAnsi="仿宋_GB2312" w:eastAsia="仿宋_GB2312" w:cs="仿宋_GB2312"/>
          <w:b/>
          <w:bCs/>
          <w:color w:val="auto"/>
          <w:sz w:val="32"/>
          <w:szCs w:val="32"/>
          <w:highlight w:val="none"/>
          <w:lang w:val="en-US" w:eastAsia="zh-CN"/>
        </w:rPr>
        <w:t>区域竞合</w:t>
      </w:r>
      <w:bookmarkEnd w:id="63"/>
    </w:p>
    <w:p w14:paraId="56ECFD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南疆旅游产品梯度化开发明显，皮山</w:t>
      </w:r>
      <w:r>
        <w:rPr>
          <w:rFonts w:hint="eastAsia" w:ascii="仿宋_GB2312" w:hAnsi="仿宋_GB2312" w:eastAsia="仿宋_GB2312" w:cs="仿宋_GB2312"/>
          <w:color w:val="auto"/>
          <w:sz w:val="32"/>
          <w:szCs w:val="32"/>
          <w:highlight w:val="none"/>
          <w:lang w:val="en-US" w:eastAsia="zh-CN"/>
        </w:rPr>
        <w:t>县相对靠后</w:t>
      </w:r>
      <w:r>
        <w:rPr>
          <w:rFonts w:hint="default" w:ascii="仿宋_GB2312" w:hAnsi="仿宋_GB2312" w:eastAsia="仿宋_GB2312" w:cs="仿宋_GB2312"/>
          <w:color w:val="auto"/>
          <w:sz w:val="32"/>
          <w:szCs w:val="32"/>
          <w:highlight w:val="none"/>
          <w:lang w:val="en-US" w:eastAsia="zh-CN"/>
        </w:rPr>
        <w:t>，旅游总量偏低、旅游产品偏弱</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需对标和田市、叶城、塔县等</w:t>
      </w:r>
      <w:r>
        <w:rPr>
          <w:rFonts w:hint="eastAsia" w:ascii="仿宋_GB2312" w:hAnsi="仿宋_GB2312" w:eastAsia="仿宋_GB2312" w:cs="仿宋_GB2312"/>
          <w:color w:val="auto"/>
          <w:sz w:val="32"/>
          <w:szCs w:val="32"/>
          <w:highlight w:val="none"/>
          <w:lang w:val="en-US" w:eastAsia="zh-CN"/>
        </w:rPr>
        <w:t>周边</w:t>
      </w:r>
      <w:r>
        <w:rPr>
          <w:rFonts w:hint="default" w:ascii="仿宋_GB2312" w:hAnsi="仿宋_GB2312" w:eastAsia="仿宋_GB2312" w:cs="仿宋_GB2312"/>
          <w:color w:val="auto"/>
          <w:sz w:val="32"/>
          <w:szCs w:val="32"/>
          <w:highlight w:val="none"/>
          <w:lang w:val="en-US" w:eastAsia="zh-CN"/>
        </w:rPr>
        <w:t>旅游发展较好县城，做好旅游产品</w:t>
      </w:r>
      <w:r>
        <w:rPr>
          <w:rFonts w:hint="eastAsia" w:ascii="仿宋_GB2312" w:hAnsi="仿宋_GB2312" w:eastAsia="仿宋_GB2312" w:cs="仿宋_GB2312"/>
          <w:color w:val="auto"/>
          <w:sz w:val="32"/>
          <w:szCs w:val="32"/>
          <w:highlight w:val="none"/>
          <w:lang w:val="en-US" w:eastAsia="zh-CN"/>
        </w:rPr>
        <w:t>的错位研发、旅游线路的相互串联</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机遇无穷同时也</w:t>
      </w:r>
      <w:r>
        <w:rPr>
          <w:rFonts w:hint="default" w:ascii="仿宋_GB2312" w:hAnsi="仿宋_GB2312" w:eastAsia="仿宋_GB2312" w:cs="仿宋_GB2312"/>
          <w:color w:val="auto"/>
          <w:sz w:val="32"/>
          <w:szCs w:val="32"/>
          <w:highlight w:val="none"/>
          <w:lang w:val="en-US" w:eastAsia="zh-CN"/>
        </w:rPr>
        <w:t>面临</w:t>
      </w:r>
      <w:r>
        <w:rPr>
          <w:rFonts w:hint="eastAsia" w:ascii="仿宋_GB2312" w:hAnsi="仿宋_GB2312" w:eastAsia="仿宋_GB2312" w:cs="仿宋_GB2312"/>
          <w:color w:val="auto"/>
          <w:sz w:val="32"/>
          <w:szCs w:val="32"/>
          <w:highlight w:val="none"/>
          <w:lang w:val="en-US" w:eastAsia="zh-CN"/>
        </w:rPr>
        <w:t>较</w:t>
      </w:r>
      <w:r>
        <w:rPr>
          <w:rFonts w:hint="default" w:ascii="仿宋_GB2312" w:hAnsi="仿宋_GB2312" w:eastAsia="仿宋_GB2312" w:cs="仿宋_GB2312"/>
          <w:color w:val="auto"/>
          <w:sz w:val="32"/>
          <w:szCs w:val="32"/>
          <w:highlight w:val="none"/>
          <w:lang w:val="en-US" w:eastAsia="zh-CN"/>
        </w:rPr>
        <w:t>大的挑战。</w:t>
      </w:r>
    </w:p>
    <w:p w14:paraId="26D35272">
      <w:pPr>
        <w:keepNext/>
        <w:keepLines/>
        <w:pageBreakBefore w:val="0"/>
        <w:widowControl w:val="0"/>
        <w:numPr>
          <w:ilvl w:val="0"/>
          <w:numId w:val="8"/>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lang w:val="en-US" w:eastAsia="zh-CN"/>
        </w:rPr>
      </w:pPr>
      <w:bookmarkStart w:id="64" w:name="_Toc32362"/>
      <w:r>
        <w:rPr>
          <w:rFonts w:hint="eastAsia" w:ascii="仿宋_GB2312" w:hAnsi="仿宋_GB2312" w:eastAsia="仿宋_GB2312" w:cs="仿宋_GB2312"/>
          <w:b/>
          <w:bCs/>
          <w:color w:val="auto"/>
          <w:sz w:val="32"/>
          <w:szCs w:val="32"/>
          <w:highlight w:val="none"/>
          <w:lang w:val="en-US" w:eastAsia="zh-CN"/>
        </w:rPr>
        <w:t>区划调整</w:t>
      </w:r>
      <w:bookmarkEnd w:id="64"/>
    </w:p>
    <w:p w14:paraId="4D88789F">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12月27日，经党中央、国务院批准，设立和康县。和康县人民政府驻赛图拉镇，和康县由和田地区管辖。和康县所辖区域为原皮山县南部区域，区域内以G219、赛图拉镇、桑株古道南段等为代表的红色文化、古道文化、公路文化等文旅资源极其丰富。区划调整后，皮山县加强与和康县在文旅方面的区域联动协同发展仍是重中之重。</w:t>
      </w:r>
    </w:p>
    <w:p w14:paraId="171FCEBF">
      <w:pPr>
        <w:keepNext/>
        <w:keepLines/>
        <w:pageBreakBefore w:val="0"/>
        <w:widowControl w:val="0"/>
        <w:numPr>
          <w:ilvl w:val="0"/>
          <w:numId w:val="8"/>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lang w:val="en-US" w:eastAsia="zh-CN"/>
        </w:rPr>
      </w:pPr>
      <w:bookmarkStart w:id="65" w:name="_Toc16576"/>
      <w:r>
        <w:rPr>
          <w:rFonts w:hint="eastAsia" w:ascii="仿宋_GB2312" w:hAnsi="仿宋_GB2312" w:eastAsia="仿宋_GB2312" w:cs="仿宋_GB2312"/>
          <w:b/>
          <w:bCs/>
          <w:color w:val="auto"/>
          <w:sz w:val="32"/>
          <w:szCs w:val="32"/>
          <w:highlight w:val="none"/>
          <w:lang w:val="en-US" w:eastAsia="zh-CN"/>
        </w:rPr>
        <w:t>龙头景区打造</w:t>
      </w:r>
      <w:bookmarkEnd w:id="65"/>
    </w:p>
    <w:p w14:paraId="3DA4D224">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当前知晓率较高的科克铁热克镇沙漠观光园、塔吉克民俗风情园名声在外，但是</w:t>
      </w:r>
      <w:r>
        <w:rPr>
          <w:rFonts w:ascii="Times New Roman" w:hAnsi="Times New Roman" w:eastAsia="仿宋_GB2312" w:cs="Times New Roman"/>
          <w:color w:val="auto"/>
          <w:sz w:val="32"/>
          <w:szCs w:val="32"/>
          <w:highlight w:val="none"/>
        </w:rPr>
        <w:t>其景区特色不足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配套设施不完善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九头柳景区等部分景区存在季节性火爆的现象。“</w:t>
      </w:r>
      <w:r>
        <w:rPr>
          <w:rFonts w:ascii="Times New Roman" w:hAnsi="Times New Roman" w:eastAsia="仿宋_GB2312" w:cs="Times New Roman"/>
          <w:color w:val="auto"/>
          <w:sz w:val="32"/>
          <w:szCs w:val="32"/>
          <w:highlight w:val="none"/>
        </w:rPr>
        <w:t>龙头景区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对区域内文化旅游业的带动效应不强。乡村旅游仍存在“低、小、散”的发展特点。</w:t>
      </w:r>
    </w:p>
    <w:p w14:paraId="68E2A8B0">
      <w:pPr>
        <w:keepNext/>
        <w:keepLines/>
        <w:pageBreakBefore w:val="0"/>
        <w:widowControl w:val="0"/>
        <w:numPr>
          <w:ilvl w:val="0"/>
          <w:numId w:val="8"/>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default" w:ascii="仿宋_GB2312" w:hAnsi="仿宋_GB2312" w:eastAsia="仿宋_GB2312" w:cs="仿宋_GB2312"/>
          <w:b/>
          <w:bCs/>
          <w:color w:val="auto"/>
          <w:sz w:val="32"/>
          <w:szCs w:val="32"/>
          <w:highlight w:val="none"/>
          <w:lang w:val="en-US" w:eastAsia="zh-CN"/>
        </w:rPr>
      </w:pPr>
      <w:bookmarkStart w:id="66" w:name="_Toc31023"/>
      <w:r>
        <w:rPr>
          <w:rFonts w:hint="eastAsia" w:ascii="仿宋_GB2312" w:hAnsi="仿宋_GB2312" w:eastAsia="仿宋_GB2312" w:cs="仿宋_GB2312"/>
          <w:b/>
          <w:bCs/>
          <w:color w:val="auto"/>
          <w:sz w:val="32"/>
          <w:szCs w:val="32"/>
          <w:highlight w:val="none"/>
          <w:lang w:val="en-US" w:eastAsia="zh-CN"/>
        </w:rPr>
        <w:t>突发事件应急防范</w:t>
      </w:r>
      <w:bookmarkEnd w:id="66"/>
    </w:p>
    <w:p w14:paraId="7FF586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皮山县自然灾害如地震、沙尘暴等</w:t>
      </w:r>
      <w:r>
        <w:rPr>
          <w:rFonts w:hint="eastAsia" w:ascii="仿宋_GB2312" w:hAnsi="仿宋_GB2312" w:eastAsia="仿宋_GB2312" w:cs="仿宋_GB2312"/>
          <w:color w:val="auto"/>
          <w:sz w:val="32"/>
          <w:szCs w:val="32"/>
          <w:highlight w:val="none"/>
          <w:lang w:val="en-US" w:eastAsia="zh-CN"/>
        </w:rPr>
        <w:t>的发生存在不确定性</w:t>
      </w:r>
      <w:r>
        <w:rPr>
          <w:rFonts w:hint="default" w:ascii="仿宋_GB2312" w:hAnsi="仿宋_GB2312" w:eastAsia="仿宋_GB2312" w:cs="仿宋_GB2312"/>
          <w:color w:val="auto"/>
          <w:sz w:val="32"/>
          <w:szCs w:val="32"/>
          <w:highlight w:val="none"/>
          <w:lang w:val="en-US" w:eastAsia="zh-CN"/>
        </w:rPr>
        <w:t>。为了应对外部环境不确定性因素的影响，需建立健全旅游应急管理机制，制定应急预案，加强监测和预警，提高应对突发事件的能力。加强旅游基础设施的建设和维护，提高其抗灾能力。</w:t>
      </w:r>
    </w:p>
    <w:p w14:paraId="1D262CCD">
      <w:pPr>
        <w:spacing w:line="360" w:lineRule="auto"/>
        <w:ind w:firstLine="720" w:firstLineChars="200"/>
        <w:rPr>
          <w:rFonts w:hint="eastAsia" w:ascii="Times New Roman" w:hAnsi="Times New Roman" w:eastAsia="方正小标宋_GBK"/>
          <w:color w:val="auto"/>
          <w:sz w:val="36"/>
          <w:szCs w:val="22"/>
          <w:highlight w:val="none"/>
          <w:lang w:val="en-US" w:eastAsia="zh-CN"/>
        </w:rPr>
      </w:pPr>
      <w:r>
        <w:rPr>
          <w:rFonts w:hint="eastAsia" w:ascii="Times New Roman" w:hAnsi="Times New Roman" w:eastAsia="方正小标宋_GBK"/>
          <w:color w:val="auto"/>
          <w:sz w:val="36"/>
          <w:szCs w:val="22"/>
          <w:highlight w:val="none"/>
          <w:lang w:val="en-US" w:eastAsia="zh-CN"/>
        </w:rPr>
        <w:br w:type="page"/>
      </w:r>
    </w:p>
    <w:p w14:paraId="546CE988">
      <w:pPr>
        <w:pStyle w:val="2"/>
        <w:keepNext/>
        <w:keepLines/>
        <w:pageBreakBefore w:val="0"/>
        <w:widowControl w:val="0"/>
        <w:numPr>
          <w:ilvl w:val="0"/>
          <w:numId w:val="2"/>
        </w:numPr>
        <w:kinsoku/>
        <w:wordWrap/>
        <w:overflowPunct/>
        <w:topLinePunct w:val="0"/>
        <w:autoSpaceDE/>
        <w:autoSpaceDN/>
        <w:bidi w:val="0"/>
        <w:adjustRightInd/>
        <w:snapToGrid/>
        <w:spacing w:before="240" w:after="240" w:line="360" w:lineRule="auto"/>
        <w:ind w:firstLine="0" w:firstLineChars="0"/>
        <w:jc w:val="center"/>
        <w:textAlignment w:val="auto"/>
        <w:rPr>
          <w:rFonts w:hint="eastAsia" w:ascii="华康宋体W12(P)" w:hAnsi="华康宋体W12(P)" w:eastAsia="华康宋体W12(P)" w:cs="华康宋体W12(P)"/>
          <w:b w:val="0"/>
          <w:bCs/>
          <w:color w:val="auto"/>
          <w:sz w:val="36"/>
          <w:szCs w:val="22"/>
          <w:highlight w:val="none"/>
          <w:lang w:val="en-US" w:eastAsia="zh-CN"/>
        </w:rPr>
      </w:pPr>
      <w:bookmarkStart w:id="67" w:name="_Toc31291"/>
      <w:r>
        <w:rPr>
          <w:rFonts w:hint="eastAsia" w:ascii="华康宋体W12(P)" w:hAnsi="华康宋体W12(P)" w:eastAsia="华康宋体W12(P)" w:cs="华康宋体W12(P)"/>
          <w:b w:val="0"/>
          <w:bCs/>
          <w:color w:val="auto"/>
          <w:sz w:val="36"/>
          <w:szCs w:val="22"/>
          <w:highlight w:val="none"/>
          <w:lang w:val="en-US" w:eastAsia="zh-CN"/>
        </w:rPr>
        <w:t>发展战略与目标定位</w:t>
      </w:r>
      <w:bookmarkEnd w:id="67"/>
    </w:p>
    <w:p w14:paraId="1C9682E0">
      <w:pPr>
        <w:keepNext/>
        <w:keepLines/>
        <w:pageBreakBefore w:val="0"/>
        <w:widowControl w:val="0"/>
        <w:numPr>
          <w:ilvl w:val="0"/>
          <w:numId w:val="9"/>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68" w:name="_Toc15869"/>
      <w:r>
        <w:rPr>
          <w:rFonts w:hint="eastAsia" w:ascii="Cambria" w:hAnsi="Cambria" w:eastAsia="黑体" w:cs="Times New Roman"/>
          <w:b/>
          <w:bCs/>
          <w:color w:val="auto"/>
          <w:sz w:val="32"/>
          <w:szCs w:val="32"/>
          <w:highlight w:val="none"/>
          <w:lang w:val="en-US" w:eastAsia="zh-CN"/>
        </w:rPr>
        <w:t>指导思想</w:t>
      </w:r>
      <w:bookmarkEnd w:id="68"/>
    </w:p>
    <w:p w14:paraId="32CB0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习近平新时代中国特色社会主义思想为指导，深入学习贯彻党的二十大、二十届二中、三中全会精神，贯彻落实第三次中央新疆工作座谈会精神，特别是习近平总书记关于新疆工作的重要讲话和重要指示批示精神，深入贯彻落实习近平总书记“加快建设旅游强国，让旅游业更好服务美好生活、促进经济发展、构筑精神家园、展示中国形象、增进文明互鉴”重要指示精神，完整准确全面贯彻新时代党的治疆方略，坚持以人民为中心的发展思想，以推动城市高质量发展为主题，以深化供给侧结构性改革为主线，立足新发展阶段、贯彻新发展理念、融入新发展格局，深入实施“文化润疆”工程，推进“旅游兴疆”战略。</w:t>
      </w:r>
    </w:p>
    <w:p w14:paraId="6BDE7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充分挖掘和利用皮山县丰富的文化、体育、广播影视、新闻和旅游资源，促进产业融合发展，提升公共服务水平，打造具有地域特色和文化内涵的旅游目的地，为建设团结和谐、繁荣富裕、文明进步、安居乐业、生态良好的美好新疆贡献力量。</w:t>
      </w:r>
    </w:p>
    <w:p w14:paraId="57599B17">
      <w:pPr>
        <w:keepNext/>
        <w:keepLines/>
        <w:pageBreakBefore w:val="0"/>
        <w:widowControl w:val="0"/>
        <w:numPr>
          <w:ilvl w:val="0"/>
          <w:numId w:val="9"/>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default" w:ascii="Cambria" w:hAnsi="Cambria" w:eastAsia="黑体" w:cs="Times New Roman"/>
          <w:b/>
          <w:bCs/>
          <w:color w:val="auto"/>
          <w:sz w:val="32"/>
          <w:szCs w:val="32"/>
          <w:highlight w:val="none"/>
          <w:lang w:val="en-US" w:eastAsia="zh-CN"/>
        </w:rPr>
      </w:pPr>
      <w:bookmarkStart w:id="69" w:name="_Toc3126"/>
      <w:r>
        <w:rPr>
          <w:rFonts w:hint="eastAsia" w:ascii="Cambria" w:hAnsi="Cambria" w:eastAsia="黑体" w:cs="Times New Roman"/>
          <w:b/>
          <w:bCs/>
          <w:color w:val="auto"/>
          <w:sz w:val="32"/>
          <w:szCs w:val="32"/>
          <w:highlight w:val="none"/>
          <w:lang w:val="en-US" w:eastAsia="zh-CN"/>
        </w:rPr>
        <w:t>发展原则</w:t>
      </w:r>
      <w:bookmarkEnd w:id="69"/>
    </w:p>
    <w:p w14:paraId="4BDB87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生态保护与可持续发展原则</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牢固树立</w:t>
      </w:r>
      <w:r>
        <w:rPr>
          <w:rFonts w:hint="eastAsia" w:ascii="仿宋_GB2312" w:hAnsi="仿宋_GB2312" w:eastAsia="仿宋_GB2312" w:cs="仿宋_GB2312"/>
          <w:b w:val="0"/>
          <w:bCs w:val="0"/>
          <w:color w:val="auto"/>
          <w:sz w:val="32"/>
          <w:szCs w:val="32"/>
          <w:highlight w:val="none"/>
          <w:lang w:val="en-US" w:eastAsia="zh-CN"/>
        </w:rPr>
        <w:t>和践行</w:t>
      </w:r>
      <w:r>
        <w:rPr>
          <w:rFonts w:hint="default" w:ascii="仿宋_GB2312" w:hAnsi="仿宋_GB2312" w:eastAsia="仿宋_GB2312" w:cs="仿宋_GB2312"/>
          <w:b w:val="0"/>
          <w:bCs w:val="0"/>
          <w:color w:val="auto"/>
          <w:sz w:val="32"/>
          <w:szCs w:val="32"/>
          <w:highlight w:val="none"/>
          <w:lang w:val="en-US" w:eastAsia="zh-CN"/>
        </w:rPr>
        <w:t>绿水青山就是金山银山的理念，严格保护自然生态和文化环境，实现经济发展与生态保护的良性互动，确保产业可持续发展。在旅游开发过程中，避免过度开发和破坏，实施生态修复工程，加强对巴西拉克水库、</w:t>
      </w:r>
      <w:r>
        <w:rPr>
          <w:rFonts w:hint="eastAsia" w:ascii="仿宋_GB2312" w:hAnsi="仿宋_GB2312" w:eastAsia="仿宋_GB2312" w:cs="仿宋_GB2312"/>
          <w:b w:val="0"/>
          <w:bCs w:val="0"/>
          <w:color w:val="auto"/>
          <w:sz w:val="32"/>
          <w:szCs w:val="32"/>
          <w:highlight w:val="none"/>
          <w:lang w:val="en-US" w:eastAsia="zh-CN"/>
        </w:rPr>
        <w:t>阿克肖水库、</w:t>
      </w:r>
      <w:r>
        <w:rPr>
          <w:rFonts w:hint="default" w:ascii="仿宋_GB2312" w:hAnsi="仿宋_GB2312" w:eastAsia="仿宋_GB2312" w:cs="仿宋_GB2312"/>
          <w:b w:val="0"/>
          <w:bCs w:val="0"/>
          <w:color w:val="auto"/>
          <w:sz w:val="32"/>
          <w:szCs w:val="32"/>
          <w:highlight w:val="none"/>
          <w:lang w:val="en-US" w:eastAsia="zh-CN"/>
        </w:rPr>
        <w:t>胡杨林等自然景观的保护，打造生态友好型旅游目的地。</w:t>
      </w:r>
    </w:p>
    <w:p w14:paraId="6F28AA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文化传承与创新原则</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坚守中华文化立场，传承和弘扬优秀传统文化，加强文化遗产保护与利用，在传承中创新，在创新中发展，推动文化创造性转化和创新性发展。深入挖掘</w:t>
      </w:r>
      <w:r>
        <w:rPr>
          <w:rFonts w:hint="eastAsia" w:ascii="仿宋_GB2312" w:hAnsi="仿宋_GB2312" w:eastAsia="仿宋_GB2312" w:cs="仿宋_GB2312"/>
          <w:color w:val="auto"/>
          <w:sz w:val="32"/>
          <w:szCs w:val="32"/>
          <w:highlight w:val="none"/>
          <w:lang w:val="en-US" w:eastAsia="zh-CN"/>
        </w:rPr>
        <w:t>“皮山古城”、</w:t>
      </w:r>
      <w:r>
        <w:rPr>
          <w:rFonts w:hint="default" w:ascii="仿宋_GB2312" w:hAnsi="仿宋_GB2312" w:eastAsia="仿宋_GB2312" w:cs="仿宋_GB2312"/>
          <w:color w:val="auto"/>
          <w:sz w:val="32"/>
          <w:szCs w:val="32"/>
          <w:highlight w:val="none"/>
          <w:lang w:val="en-US" w:eastAsia="zh-CN"/>
        </w:rPr>
        <w:t>桑株岩画、</w:t>
      </w:r>
      <w:r>
        <w:rPr>
          <w:rFonts w:hint="eastAsia" w:ascii="仿宋_GB2312" w:hAnsi="仿宋_GB2312" w:eastAsia="仿宋_GB2312" w:cs="仿宋_GB2312"/>
          <w:color w:val="auto"/>
          <w:sz w:val="32"/>
          <w:szCs w:val="32"/>
          <w:highlight w:val="none"/>
          <w:lang w:val="en-US" w:eastAsia="zh-CN"/>
        </w:rPr>
        <w:t>桑株古道、康克尔长城烽燧</w:t>
      </w:r>
      <w:r>
        <w:rPr>
          <w:rFonts w:hint="default" w:ascii="仿宋_GB2312" w:hAnsi="仿宋_GB2312" w:eastAsia="仿宋_GB2312" w:cs="仿宋_GB2312"/>
          <w:color w:val="auto"/>
          <w:sz w:val="32"/>
          <w:szCs w:val="32"/>
          <w:highlight w:val="none"/>
          <w:lang w:val="en-US" w:eastAsia="zh-CN"/>
        </w:rPr>
        <w:t>等文化遗迹的历史内涵，整理和传承民间故事、传说等非物质文化遗产，同时鼓励文化创新，开发具有现代气息和时尚元素的文化产品。</w:t>
      </w:r>
    </w:p>
    <w:p w14:paraId="0F6FD7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市场导向与需求驱动原则</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以市场需求为导向，深入了解游客和居民的文化、体育、旅游等需求，优化产品供给，提升服务质量，增强产业竞争力。通过市场调研和数据分析，精准把握不同年龄段、不同消费层次游客的需求特点，针对性地开发旅游产品和文化活动。</w:t>
      </w:r>
    </w:p>
    <w:p w14:paraId="415C5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融合发展与协同共进原则</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加强文化、体育、广播影视、新闻和旅游等产业间的深度融合，推动产业协同发展，形成发展合力，提升整体效益。加强与周边地区的旅游合作，拓展发展空间，实现资源共享、客源互送、品牌共建，提升区域旅游影响力。与</w:t>
      </w:r>
      <w:r>
        <w:rPr>
          <w:rFonts w:hint="eastAsia" w:ascii="仿宋_GB2312" w:hAnsi="仿宋_GB2312" w:eastAsia="仿宋_GB2312" w:cs="仿宋_GB2312"/>
          <w:color w:val="auto"/>
          <w:sz w:val="32"/>
          <w:szCs w:val="32"/>
          <w:highlight w:val="none"/>
          <w:lang w:val="en-US" w:eastAsia="zh-CN"/>
        </w:rPr>
        <w:t>周边区域</w:t>
      </w:r>
      <w:r>
        <w:rPr>
          <w:rFonts w:hint="default" w:ascii="仿宋_GB2312" w:hAnsi="仿宋_GB2312" w:eastAsia="仿宋_GB2312" w:cs="仿宋_GB2312"/>
          <w:color w:val="auto"/>
          <w:sz w:val="32"/>
          <w:szCs w:val="32"/>
          <w:highlight w:val="none"/>
          <w:lang w:val="en-US" w:eastAsia="zh-CN"/>
        </w:rPr>
        <w:t>共同打造旅游线路和旅游产品，形成区域旅游协同发展格局。</w:t>
      </w:r>
    </w:p>
    <w:p w14:paraId="61EEFA07">
      <w:pPr>
        <w:keepNext/>
        <w:keepLines/>
        <w:pageBreakBefore w:val="0"/>
        <w:widowControl w:val="0"/>
        <w:numPr>
          <w:ilvl w:val="0"/>
          <w:numId w:val="9"/>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70" w:name="_Toc19070"/>
      <w:r>
        <w:rPr>
          <w:rFonts w:hint="eastAsia" w:ascii="Cambria" w:hAnsi="Cambria" w:eastAsia="黑体" w:cs="Times New Roman"/>
          <w:b/>
          <w:bCs/>
          <w:color w:val="auto"/>
          <w:sz w:val="32"/>
          <w:szCs w:val="32"/>
          <w:highlight w:val="none"/>
          <w:lang w:val="en-US" w:eastAsia="zh-CN"/>
        </w:rPr>
        <w:t>发展战略</w:t>
      </w:r>
      <w:bookmarkEnd w:id="70"/>
      <w:r>
        <w:rPr>
          <w:rFonts w:hint="eastAsia" w:ascii="Cambria" w:hAnsi="Cambria" w:eastAsia="黑体" w:cs="Times New Roman"/>
          <w:b/>
          <w:bCs/>
          <w:color w:val="auto"/>
          <w:sz w:val="32"/>
          <w:szCs w:val="32"/>
          <w:highlight w:val="none"/>
          <w:lang w:val="en-US" w:eastAsia="zh-CN"/>
        </w:rPr>
        <w:t xml:space="preserve">  </w:t>
      </w:r>
    </w:p>
    <w:p w14:paraId="7C448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文化引领战略</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强化文化基因解码，挖掘皮山县文化IP。将桑株古道作为核心IP，通过丝路文化挖掘、科克铁热克镇沙漠观光园沙漠资源利用、塔吉克民俗文化旅游景区创建等方式，打造龙头带动型产品。</w:t>
      </w:r>
    </w:p>
    <w:p w14:paraId="0DD329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全域兴旅</w:t>
      </w:r>
      <w:r>
        <w:rPr>
          <w:rFonts w:hint="default" w:ascii="仿宋_GB2312" w:hAnsi="仿宋_GB2312" w:eastAsia="仿宋_GB2312" w:cs="仿宋_GB2312"/>
          <w:b/>
          <w:bCs/>
          <w:color w:val="auto"/>
          <w:sz w:val="32"/>
          <w:szCs w:val="32"/>
          <w:highlight w:val="none"/>
          <w:lang w:val="en-US" w:eastAsia="zh-CN"/>
        </w:rPr>
        <w:t>战略</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充分发挥旅游产业的综合带动作用，以旅游资源为依托，以旅游项目建设为支撑，完善旅游基础设施和公共服务体系，提升旅游服务质量，打造精品旅游线路和旅游品牌，推动旅游产业规模化、集约化发展，带动相关产业协同发展。</w:t>
      </w:r>
    </w:p>
    <w:p w14:paraId="6A2BC5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品牌塑造战略</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加强品牌建设，整合皮山县特色旅游资源和文化元素，打造统一的旅游品牌形象，通过举办各类旅游节庆活动、加强宣传推广等方式，提升品牌知名度和美誉度，增强市场竞争力。设计具有辨识度和吸引力的旅游品牌标识，制作高质量的旅游宣传资料，在各大媒体平台进行广泛宣传，提高品牌曝光度。</w:t>
      </w:r>
    </w:p>
    <w:p w14:paraId="54AB2C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融合创新战略</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推动文化、体育、广播影视、新闻和旅游等产业跨界融合、协同发展，培育新业态、新模式，创新产品供给，满足多样化、个性化需求。开发文化旅游演艺项目，结合当地民俗文化创作精彩的舞台表演；举办体育旅游赛事，如沙漠马拉松、自行车赛等，吸引体育爱好者和游客参与。</w:t>
      </w:r>
    </w:p>
    <w:p w14:paraId="17C074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开放合作战略。</w:t>
      </w:r>
      <w:r>
        <w:rPr>
          <w:rFonts w:hint="eastAsia" w:ascii="仿宋_GB2312" w:hAnsi="仿宋_GB2312" w:eastAsia="仿宋_GB2312" w:cs="仿宋_GB2312"/>
          <w:color w:val="auto"/>
          <w:sz w:val="32"/>
          <w:szCs w:val="32"/>
          <w:highlight w:val="none"/>
          <w:lang w:val="en-US" w:eastAsia="zh-CN"/>
        </w:rPr>
        <w:t>积极与周边地区、国内其他省市开展旅游合作，加强交流与互动，引进先进经验、技术和人才，拓展客源市场。与援疆省市合作，开展旅游人才培训和交流活动，学习借鉴先进的旅游管理经验和发展模式。</w:t>
      </w:r>
    </w:p>
    <w:p w14:paraId="645702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乡村振兴战略。</w:t>
      </w:r>
      <w:r>
        <w:rPr>
          <w:rFonts w:hint="eastAsia" w:ascii="仿宋_GB2312" w:hAnsi="仿宋_GB2312" w:eastAsia="仿宋_GB2312" w:cs="仿宋_GB2312"/>
          <w:color w:val="auto"/>
          <w:sz w:val="32"/>
          <w:szCs w:val="32"/>
          <w:highlight w:val="none"/>
          <w:lang w:val="en-US" w:eastAsia="zh-CN"/>
        </w:rPr>
        <w:t>继续实施“文旅+”战略，着力推进旅游美丽乡村建设，通过提升村容村貌，打造特色美丽乡村。搞好城乡旅游互动，带动广大乡村的基础设施投资，形成统一高效、平等有序的城乡旅游大市场。</w:t>
      </w:r>
    </w:p>
    <w:p w14:paraId="354BB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智慧提质战略。</w:t>
      </w:r>
      <w:r>
        <w:rPr>
          <w:rFonts w:hint="eastAsia" w:ascii="仿宋_GB2312" w:hAnsi="仿宋_GB2312" w:eastAsia="仿宋_GB2312" w:cs="仿宋_GB2312"/>
          <w:color w:val="auto"/>
          <w:sz w:val="32"/>
          <w:szCs w:val="32"/>
          <w:highlight w:val="none"/>
          <w:lang w:val="en-US" w:eastAsia="zh-CN"/>
        </w:rPr>
        <w:t>建立健全域文旅交通网络，形成“快达慢游”的文旅交通体系。推进餐饮街区、酒店民宿集群、农家乐等要素布局，提升旅游接待能力。以智慧化为目标，推进5G技术在智慧管理、智慧体验、智慧营销等方面的应用。</w:t>
      </w:r>
    </w:p>
    <w:p w14:paraId="483505B6">
      <w:pPr>
        <w:keepNext/>
        <w:keepLines/>
        <w:pageBreakBefore w:val="0"/>
        <w:widowControl w:val="0"/>
        <w:numPr>
          <w:ilvl w:val="0"/>
          <w:numId w:val="9"/>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71" w:name="_Toc29818"/>
      <w:r>
        <w:rPr>
          <w:rFonts w:hint="eastAsia" w:ascii="Cambria" w:hAnsi="Cambria" w:eastAsia="黑体" w:cs="Times New Roman"/>
          <w:b/>
          <w:bCs/>
          <w:color w:val="auto"/>
          <w:sz w:val="32"/>
          <w:szCs w:val="32"/>
          <w:highlight w:val="none"/>
          <w:lang w:val="en-US" w:eastAsia="zh-CN"/>
        </w:rPr>
        <w:t>形象定位</w:t>
      </w:r>
      <w:bookmarkEnd w:id="71"/>
    </w:p>
    <w:p w14:paraId="3F9688BF">
      <w:pPr>
        <w:keepNext/>
        <w:keepLines/>
        <w:pageBreakBefore w:val="0"/>
        <w:widowControl w:val="0"/>
        <w:numPr>
          <w:ilvl w:val="0"/>
          <w:numId w:val="10"/>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lang w:val="en-US" w:eastAsia="zh-CN"/>
        </w:rPr>
      </w:pPr>
      <w:bookmarkStart w:id="72" w:name="_Toc26875"/>
      <w:r>
        <w:rPr>
          <w:rFonts w:hint="eastAsia" w:ascii="仿宋_GB2312" w:hAnsi="仿宋_GB2312" w:eastAsia="仿宋_GB2312" w:cs="仿宋_GB2312"/>
          <w:b/>
          <w:bCs/>
          <w:color w:val="auto"/>
          <w:sz w:val="32"/>
          <w:szCs w:val="32"/>
          <w:highlight w:val="none"/>
          <w:lang w:val="en-US" w:eastAsia="zh-CN"/>
        </w:rPr>
        <w:t>形象定位</w:t>
      </w:r>
      <w:bookmarkEnd w:id="72"/>
    </w:p>
    <w:p w14:paraId="0FB59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桑株古道  和田皮山</w:t>
      </w:r>
      <w:r>
        <w:rPr>
          <w:rFonts w:hint="default" w:ascii="仿宋_GB2312" w:hAnsi="仿宋_GB2312" w:eastAsia="仿宋_GB2312" w:cs="仿宋_GB2312"/>
          <w:b/>
          <w:bCs/>
          <w:color w:val="auto"/>
          <w:sz w:val="32"/>
          <w:szCs w:val="32"/>
          <w:highlight w:val="none"/>
          <w:lang w:val="en-US" w:eastAsia="zh-CN"/>
        </w:rPr>
        <w:t>”</w:t>
      </w:r>
    </w:p>
    <w:p w14:paraId="2CECB02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根植本地</w:t>
      </w:r>
      <w:r>
        <w:rPr>
          <w:rFonts w:hint="default" w:ascii="仿宋_GB2312" w:hAnsi="仿宋_GB2312" w:eastAsia="仿宋_GB2312" w:cs="仿宋_GB2312"/>
          <w:color w:val="auto"/>
          <w:kern w:val="2"/>
          <w:sz w:val="32"/>
          <w:szCs w:val="32"/>
          <w:highlight w:val="none"/>
          <w:lang w:val="en-US" w:eastAsia="zh-CN" w:bidi="ar-SA"/>
        </w:rPr>
        <w:t>：皮山县是桑株古道在现代的起</w:t>
      </w:r>
      <w:r>
        <w:rPr>
          <w:rFonts w:hint="eastAsia" w:ascii="仿宋_GB2312" w:hAnsi="仿宋_GB2312" w:eastAsia="仿宋_GB2312" w:cs="仿宋_GB2312"/>
          <w:color w:val="auto"/>
          <w:kern w:val="2"/>
          <w:sz w:val="32"/>
          <w:szCs w:val="32"/>
          <w:highlight w:val="none"/>
          <w:lang w:val="en-US" w:eastAsia="zh-CN" w:bidi="ar-SA"/>
        </w:rPr>
        <w:t>点与</w:t>
      </w:r>
      <w:r>
        <w:rPr>
          <w:rFonts w:hint="default" w:ascii="仿宋_GB2312" w:hAnsi="仿宋_GB2312" w:eastAsia="仿宋_GB2312" w:cs="仿宋_GB2312"/>
          <w:color w:val="auto"/>
          <w:kern w:val="2"/>
          <w:sz w:val="32"/>
          <w:szCs w:val="32"/>
          <w:highlight w:val="none"/>
          <w:lang w:val="en-US" w:eastAsia="zh-CN" w:bidi="ar-SA"/>
        </w:rPr>
        <w:t>终点，此定位牢牢抓住皮山县最独特、最具世界级潜力的文化旅游IP。</w:t>
      </w:r>
    </w:p>
    <w:p w14:paraId="08384B4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差异化竞争：和田地区已有玉石文化、沙漠观光、民俗体验等产品。桑株古道</w:t>
      </w:r>
      <w:r>
        <w:rPr>
          <w:rFonts w:hint="eastAsia" w:ascii="仿宋_GB2312" w:hAnsi="仿宋_GB2312" w:eastAsia="仿宋_GB2312" w:cs="仿宋_GB2312"/>
          <w:color w:val="auto"/>
          <w:kern w:val="2"/>
          <w:sz w:val="32"/>
          <w:szCs w:val="32"/>
          <w:highlight w:val="none"/>
          <w:lang w:val="en-US" w:eastAsia="zh-CN" w:bidi="ar-SA"/>
        </w:rPr>
        <w:t>与其</w:t>
      </w:r>
      <w:r>
        <w:rPr>
          <w:rFonts w:hint="default" w:ascii="仿宋_GB2312" w:hAnsi="仿宋_GB2312" w:eastAsia="仿宋_GB2312" w:cs="仿宋_GB2312"/>
          <w:color w:val="auto"/>
          <w:kern w:val="2"/>
          <w:sz w:val="32"/>
          <w:szCs w:val="32"/>
          <w:highlight w:val="none"/>
          <w:lang w:val="en-US" w:eastAsia="zh-CN" w:bidi="ar-SA"/>
        </w:rPr>
        <w:t>形成完美互补，构建了皮山县独一无二的旅游名片，避免了同质化竞争。</w:t>
      </w:r>
    </w:p>
    <w:p w14:paraId="2438B42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提升价值：极大地提升其文化价值和品牌影响力，有利于吸引投资、进行高端市场推广和申报更高级别的文化遗产保护。</w:t>
      </w:r>
    </w:p>
    <w:p w14:paraId="5F923D15">
      <w:pPr>
        <w:pStyle w:val="20"/>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其他备选方案：</w:t>
      </w:r>
    </w:p>
    <w:p w14:paraId="3A70B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方案一：</w:t>
      </w:r>
      <w:r>
        <w:rPr>
          <w:rFonts w:hint="default" w:ascii="仿宋_GB2312" w:hAnsi="仿宋_GB2312" w:eastAsia="仿宋_GB2312" w:cs="仿宋_GB2312"/>
          <w:b/>
          <w:bCs/>
          <w:color w:val="auto"/>
          <w:sz w:val="32"/>
          <w:szCs w:val="32"/>
          <w:highlight w:val="none"/>
          <w:lang w:val="en-US" w:eastAsia="zh-CN"/>
        </w:rPr>
        <w:t>“桑株古道问天路、喀喇昆仑瞰皮山”</w:t>
      </w:r>
      <w:r>
        <w:rPr>
          <w:rFonts w:hint="default" w:ascii="仿宋_GB2312" w:hAnsi="仿宋_GB2312" w:eastAsia="仿宋_GB2312" w:cs="仿宋_GB2312"/>
          <w:color w:val="auto"/>
          <w:sz w:val="32"/>
          <w:szCs w:val="32"/>
          <w:highlight w:val="none"/>
          <w:lang w:val="en-US" w:eastAsia="zh-CN"/>
        </w:rPr>
        <w:t>。</w:t>
      </w:r>
    </w:p>
    <w:p w14:paraId="59F63BAF">
      <w:pPr>
        <w:pStyle w:val="20"/>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桑株古道”直指核心文化遗产——古代连通南亚的要道，唤醒驼铃商旅的历史记忆。“问天路”既形容古道盘绕昆仑险峻如通天，又暗喻探索精神。“喀喇昆仑”强化世界级地标，突出雪域边陲的极致风光。“瞰皮山”以航空视角呈现山河壮阔，将皮山县隐喻为“昆仑守护的文明瑰宝”。</w:t>
      </w:r>
    </w:p>
    <w:p w14:paraId="1066012D">
      <w:pPr>
        <w:pStyle w:val="20"/>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方案二：</w:t>
      </w:r>
      <w:r>
        <w:rPr>
          <w:rFonts w:hint="default" w:ascii="仿宋_GB2312" w:hAnsi="仿宋_GB2312" w:eastAsia="仿宋_GB2312" w:cs="仿宋_GB2312"/>
          <w:b/>
          <w:bCs/>
          <w:color w:val="auto"/>
          <w:sz w:val="32"/>
          <w:szCs w:val="32"/>
          <w:highlight w:val="none"/>
          <w:lang w:val="en-US" w:eastAsia="zh-CN"/>
        </w:rPr>
        <w:t>千年桑株道，万里昆仑红</w:t>
      </w:r>
    </w:p>
    <w:p w14:paraId="416535F0">
      <w:pPr>
        <w:pStyle w:val="20"/>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“千年”赋予古道文明厚度，“桑株”锁定独有文化IP，“万里”延展地理格局，“红”双重隐喻：精神之红（丝路血脉</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边疆热土）</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物产之红（石榴丰收）</w:t>
      </w:r>
      <w:r>
        <w:rPr>
          <w:rFonts w:hint="eastAsia" w:ascii="仿宋_GB2312" w:hAnsi="仿宋_GB2312" w:eastAsia="仿宋_GB2312" w:cs="仿宋_GB2312"/>
          <w:color w:val="auto"/>
          <w:sz w:val="32"/>
          <w:szCs w:val="32"/>
          <w:highlight w:val="none"/>
          <w:lang w:val="en-US" w:eastAsia="zh-CN"/>
        </w:rPr>
        <w:t>。</w:t>
      </w:r>
    </w:p>
    <w:p w14:paraId="515096C0">
      <w:pPr>
        <w:pStyle w:val="20"/>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方案三：</w:t>
      </w:r>
      <w:r>
        <w:rPr>
          <w:rFonts w:hint="default" w:ascii="仿宋_GB2312" w:hAnsi="仿宋_GB2312" w:eastAsia="仿宋_GB2312" w:cs="仿宋_GB2312"/>
          <w:b/>
          <w:bCs/>
          <w:color w:val="auto"/>
          <w:sz w:val="32"/>
          <w:szCs w:val="32"/>
          <w:highlight w:val="none"/>
          <w:lang w:val="en-US" w:eastAsia="zh-CN"/>
        </w:rPr>
        <w:t>古道驼铃醒西域，多彩皮山醉昆仑</w:t>
      </w:r>
    </w:p>
    <w:p w14:paraId="03FC9DE2">
      <w:pPr>
        <w:pStyle w:val="20"/>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“古道驼铃”直击丝绸之路的历史场景，以“驼铃”声效唤醒西域记忆，动态感十足；“醉昆仑”将皮山</w:t>
      </w:r>
      <w:r>
        <w:rPr>
          <w:rFonts w:hint="eastAsia" w:ascii="仿宋_GB2312" w:hAnsi="仿宋_GB2312" w:eastAsia="仿宋_GB2312" w:cs="仿宋_GB2312"/>
          <w:color w:val="auto"/>
          <w:sz w:val="32"/>
          <w:szCs w:val="32"/>
          <w:highlight w:val="none"/>
          <w:lang w:val="en-US" w:eastAsia="zh-CN"/>
        </w:rPr>
        <w:t>县</w:t>
      </w:r>
      <w:r>
        <w:rPr>
          <w:rFonts w:hint="default" w:ascii="仿宋_GB2312" w:hAnsi="仿宋_GB2312" w:eastAsia="仿宋_GB2312" w:cs="仿宋_GB2312"/>
          <w:color w:val="auto"/>
          <w:sz w:val="32"/>
          <w:szCs w:val="32"/>
          <w:highlight w:val="none"/>
          <w:lang w:val="en-US" w:eastAsia="zh-CN"/>
        </w:rPr>
        <w:t>的自然与文化魅力拟人化，隐喻游客沉醉于昆仑北麓的多彩体验，形成听觉</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视觉</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情感的立体联想。</w:t>
      </w:r>
    </w:p>
    <w:p w14:paraId="038DF4C0">
      <w:pPr>
        <w:keepNext/>
        <w:keepLines/>
        <w:pageBreakBefore w:val="0"/>
        <w:widowControl w:val="0"/>
        <w:numPr>
          <w:ilvl w:val="0"/>
          <w:numId w:val="10"/>
        </w:numPr>
        <w:kinsoku/>
        <w:wordWrap/>
        <w:overflowPunct/>
        <w:topLinePunct w:val="0"/>
        <w:autoSpaceDE/>
        <w:autoSpaceDN/>
        <w:bidi w:val="0"/>
        <w:adjustRightInd/>
        <w:snapToGrid/>
        <w:spacing w:before="120" w:after="120" w:line="360" w:lineRule="auto"/>
        <w:ind w:left="0" w:leftChars="0" w:firstLine="420" w:firstLineChars="0"/>
        <w:textAlignment w:val="auto"/>
        <w:outlineLvl w:val="2"/>
        <w:rPr>
          <w:rFonts w:hint="eastAsia" w:ascii="仿宋_GB2312" w:hAnsi="仿宋_GB2312" w:eastAsia="仿宋_GB2312" w:cs="仿宋_GB2312"/>
          <w:b/>
          <w:bCs/>
          <w:color w:val="auto"/>
          <w:sz w:val="32"/>
          <w:szCs w:val="32"/>
          <w:highlight w:val="none"/>
          <w:lang w:val="en-US" w:eastAsia="zh-CN"/>
        </w:rPr>
      </w:pPr>
      <w:bookmarkStart w:id="73" w:name="_Toc4423"/>
      <w:r>
        <w:rPr>
          <w:rFonts w:hint="eastAsia" w:ascii="仿宋_GB2312" w:hAnsi="仿宋_GB2312" w:eastAsia="仿宋_GB2312" w:cs="仿宋_GB2312"/>
          <w:b/>
          <w:bCs/>
          <w:color w:val="auto"/>
          <w:sz w:val="32"/>
          <w:szCs w:val="32"/>
          <w:highlight w:val="none"/>
          <w:lang w:val="en-US" w:eastAsia="zh-CN"/>
        </w:rPr>
        <w:t>宣传口号</w:t>
      </w:r>
      <w:bookmarkEnd w:id="73"/>
    </w:p>
    <w:p w14:paraId="7D128B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US" w:eastAsia="zh-CN"/>
        </w:rPr>
        <w:t>左手昆仑雪，右手大漠沙——皮山，新疆的AB面</w:t>
      </w:r>
      <w:r>
        <w:rPr>
          <w:rFonts w:hint="eastAsia" w:ascii="仿宋_GB2312" w:hAnsi="仿宋_GB2312" w:eastAsia="仿宋_GB2312" w:cs="仿宋_GB2312"/>
          <w:b/>
          <w:bCs/>
          <w:color w:val="auto"/>
          <w:sz w:val="32"/>
          <w:szCs w:val="32"/>
          <w:highlight w:val="none"/>
          <w:lang w:val="en-US" w:eastAsia="zh-CN"/>
        </w:rPr>
        <w:t>”</w:t>
      </w:r>
    </w:p>
    <w:p w14:paraId="5BF009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（注：利用地理反差制造悬念，吸引探险客群）</w:t>
      </w:r>
    </w:p>
    <w:p w14:paraId="56955E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其他备选方案</w:t>
      </w:r>
    </w:p>
    <w:p w14:paraId="263C7E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方案</w:t>
      </w: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皮山：探昆仑秘境，品丝路风情</w:t>
      </w:r>
      <w:r>
        <w:rPr>
          <w:rFonts w:hint="default" w:ascii="仿宋_GB2312" w:hAnsi="仿宋_GB2312" w:eastAsia="仿宋_GB2312" w:cs="仿宋_GB2312"/>
          <w:b/>
          <w:bCs/>
          <w:color w:val="auto"/>
          <w:sz w:val="32"/>
          <w:szCs w:val="32"/>
          <w:highlight w:val="none"/>
          <w:lang w:val="en-US" w:eastAsia="zh-CN"/>
        </w:rPr>
        <w:t>”</w:t>
      </w:r>
    </w:p>
    <w:p w14:paraId="4F6A27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（注：融合自然与人文景观，打造神秘的旅游形象）</w:t>
      </w:r>
    </w:p>
    <w:p w14:paraId="77ABF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bookmarkStart w:id="74" w:name="_Toc22714"/>
      <w:r>
        <w:rPr>
          <w:rFonts w:hint="default" w:ascii="仿宋_GB2312" w:hAnsi="仿宋_GB2312" w:eastAsia="仿宋_GB2312" w:cs="仿宋_GB2312"/>
          <w:b/>
          <w:bCs/>
          <w:color w:val="auto"/>
          <w:sz w:val="32"/>
          <w:szCs w:val="32"/>
          <w:highlight w:val="none"/>
          <w:lang w:val="en-US" w:eastAsia="zh-CN"/>
        </w:rPr>
        <w:t>方案</w:t>
      </w:r>
      <w:r>
        <w:rPr>
          <w:rFonts w:hint="eastAsia" w:ascii="仿宋_GB2312" w:hAnsi="仿宋_GB2312" w:eastAsia="仿宋_GB2312" w:cs="仿宋_GB2312"/>
          <w:b/>
          <w:bCs/>
          <w:color w:val="auto"/>
          <w:sz w:val="32"/>
          <w:szCs w:val="32"/>
          <w:highlight w:val="none"/>
          <w:lang w:val="en-US" w:eastAsia="zh-CN"/>
        </w:rPr>
        <w:t>二：“</w:t>
      </w:r>
      <w:r>
        <w:rPr>
          <w:rFonts w:hint="default" w:ascii="仿宋_GB2312" w:hAnsi="仿宋_GB2312" w:eastAsia="仿宋_GB2312" w:cs="仿宋_GB2312"/>
          <w:b/>
          <w:bCs/>
          <w:color w:val="auto"/>
          <w:sz w:val="32"/>
          <w:szCs w:val="32"/>
          <w:highlight w:val="none"/>
          <w:lang w:val="en-US" w:eastAsia="zh-CN"/>
        </w:rPr>
        <w:t>皮山，在昆仑与沙漠间邂逅诗与远方</w:t>
      </w:r>
      <w:r>
        <w:rPr>
          <w:rFonts w:hint="eastAsia" w:ascii="仿宋_GB2312" w:hAnsi="仿宋_GB2312" w:eastAsia="仿宋_GB2312" w:cs="仿宋_GB2312"/>
          <w:b/>
          <w:bCs/>
          <w:color w:val="auto"/>
          <w:sz w:val="32"/>
          <w:szCs w:val="32"/>
          <w:highlight w:val="none"/>
          <w:lang w:val="en-US" w:eastAsia="zh-CN"/>
        </w:rPr>
        <w:t>”</w:t>
      </w:r>
      <w:bookmarkEnd w:id="74"/>
    </w:p>
    <w:p w14:paraId="108D5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（注：用浪漫意象撬动年轻市场）</w:t>
      </w:r>
    </w:p>
    <w:p w14:paraId="654774AF">
      <w:pPr>
        <w:keepNext/>
        <w:keepLines/>
        <w:pageBreakBefore w:val="0"/>
        <w:widowControl w:val="0"/>
        <w:numPr>
          <w:ilvl w:val="0"/>
          <w:numId w:val="9"/>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75" w:name="_Toc12133"/>
      <w:r>
        <w:rPr>
          <w:rFonts w:hint="eastAsia" w:ascii="Cambria" w:hAnsi="Cambria" w:eastAsia="黑体" w:cs="Times New Roman"/>
          <w:b/>
          <w:bCs/>
          <w:color w:val="auto"/>
          <w:sz w:val="32"/>
          <w:szCs w:val="32"/>
          <w:highlight w:val="none"/>
          <w:lang w:val="en-US" w:eastAsia="zh-CN"/>
        </w:rPr>
        <w:t>发展目标</w:t>
      </w:r>
      <w:bookmarkEnd w:id="75"/>
    </w:p>
    <w:p w14:paraId="6FD75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“十五五”期间，围绕</w:t>
      </w:r>
      <w:r>
        <w:rPr>
          <w:rFonts w:hint="default" w:ascii="仿宋_GB2312" w:hAnsi="仿宋_GB2312" w:eastAsia="仿宋_GB2312" w:cs="仿宋_GB2312"/>
          <w:color w:val="auto"/>
          <w:sz w:val="32"/>
          <w:szCs w:val="32"/>
          <w:highlight w:val="none"/>
          <w:lang w:val="en-US" w:eastAsia="zh-CN"/>
        </w:rPr>
        <w:t>“文化引领、生态筑基、产业融合、援疆赋能”总基调，以铸牢中华民族共同体意识为主线，深入实施“文旅+”跨界融合战略，依托“一沙（沙漠）、</w:t>
      </w:r>
      <w:r>
        <w:rPr>
          <w:rFonts w:hint="eastAsia" w:ascii="仿宋_GB2312" w:hAnsi="仿宋_GB2312" w:eastAsia="仿宋_GB2312" w:cs="仿宋_GB2312"/>
          <w:color w:val="auto"/>
          <w:sz w:val="32"/>
          <w:szCs w:val="32"/>
          <w:highlight w:val="none"/>
          <w:lang w:val="en-US" w:eastAsia="zh-CN"/>
        </w:rPr>
        <w:t>一道（桑株古道）、</w:t>
      </w:r>
      <w:r>
        <w:rPr>
          <w:rFonts w:hint="default" w:ascii="仿宋_GB2312" w:hAnsi="仿宋_GB2312" w:eastAsia="仿宋_GB2312" w:cs="仿宋_GB2312"/>
          <w:color w:val="auto"/>
          <w:sz w:val="32"/>
          <w:szCs w:val="32"/>
          <w:highlight w:val="none"/>
          <w:lang w:val="en-US" w:eastAsia="zh-CN"/>
        </w:rPr>
        <w:t>一水（绿洲水库）、一村（南疆特色民居）、一脉（丝路文化）”核心资源，构建“全时体验、全域联动、全链增值”的文旅产业生态体系，打造“丝绸之路经济带上的</w:t>
      </w:r>
      <w:r>
        <w:rPr>
          <w:rFonts w:hint="eastAsia" w:ascii="仿宋_GB2312" w:hAnsi="仿宋_GB2312" w:eastAsia="仿宋_GB2312" w:cs="仿宋_GB2312"/>
          <w:color w:val="auto"/>
          <w:sz w:val="32"/>
          <w:szCs w:val="32"/>
          <w:highlight w:val="none"/>
          <w:lang w:val="en-US" w:eastAsia="zh-CN"/>
        </w:rPr>
        <w:t>援疆</w:t>
      </w:r>
      <w:r>
        <w:rPr>
          <w:rFonts w:hint="default" w:ascii="仿宋_GB2312" w:hAnsi="仿宋_GB2312" w:eastAsia="仿宋_GB2312" w:cs="仿宋_GB2312"/>
          <w:color w:val="auto"/>
          <w:sz w:val="32"/>
          <w:szCs w:val="32"/>
          <w:highlight w:val="none"/>
          <w:lang w:val="en-US" w:eastAsia="zh-CN"/>
        </w:rPr>
        <w:t>文旅合作典范区”，推动乡村振兴、民族团结与生态文明协同发展。</w:t>
      </w:r>
    </w:p>
    <w:p w14:paraId="0A94E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到“十五五”期末，将皮山县建设成为：</w:t>
      </w:r>
    </w:p>
    <w:p w14:paraId="7A260D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和田地区观光休闲旅游目的地</w:t>
      </w:r>
    </w:p>
    <w:p w14:paraId="62E1D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新疆古道文化特种旅游热点区</w:t>
      </w:r>
    </w:p>
    <w:p w14:paraId="730E3DB0">
      <w:pPr>
        <w:pStyle w:val="20"/>
        <w:jc w:val="center"/>
        <w:rPr>
          <w:rFonts w:hint="default"/>
          <w:lang w:val="en-US" w:eastAsia="zh-CN"/>
        </w:rPr>
      </w:pPr>
      <w:r>
        <w:rPr>
          <w:rFonts w:hint="eastAsia" w:ascii="仿宋_GB2312" w:hAnsi="仿宋_GB2312" w:eastAsia="仿宋_GB2312" w:cs="仿宋_GB2312"/>
          <w:b/>
          <w:bCs/>
          <w:color w:val="auto"/>
          <w:sz w:val="32"/>
          <w:szCs w:val="32"/>
          <w:highlight w:val="none"/>
          <w:lang w:val="en-US" w:eastAsia="zh-CN"/>
        </w:rPr>
        <w:t>丝路文化与民俗风情深度体验目的地</w:t>
      </w:r>
    </w:p>
    <w:p w14:paraId="20CA82F7">
      <w:pPr>
        <w:rPr>
          <w:rFonts w:hint="default"/>
          <w:color w:val="auto"/>
          <w:highlight w:val="none"/>
          <w:lang w:val="en-US" w:eastAsia="zh-CN"/>
        </w:rPr>
      </w:pPr>
      <w:r>
        <w:rPr>
          <w:rFonts w:hint="default"/>
          <w:color w:val="auto"/>
          <w:highlight w:val="none"/>
          <w:lang w:val="en-US" w:eastAsia="zh-CN"/>
        </w:rPr>
        <w:br w:type="page"/>
      </w:r>
    </w:p>
    <w:p w14:paraId="41351676">
      <w:pPr>
        <w:pStyle w:val="2"/>
        <w:keepNext/>
        <w:keepLines/>
        <w:pageBreakBefore w:val="0"/>
        <w:widowControl w:val="0"/>
        <w:numPr>
          <w:ilvl w:val="0"/>
          <w:numId w:val="2"/>
        </w:numPr>
        <w:kinsoku/>
        <w:wordWrap/>
        <w:overflowPunct/>
        <w:topLinePunct w:val="0"/>
        <w:autoSpaceDE/>
        <w:autoSpaceDN/>
        <w:bidi w:val="0"/>
        <w:adjustRightInd/>
        <w:snapToGrid/>
        <w:spacing w:before="240" w:after="240" w:line="360" w:lineRule="auto"/>
        <w:ind w:firstLine="0" w:firstLineChars="0"/>
        <w:jc w:val="center"/>
        <w:textAlignment w:val="auto"/>
        <w:rPr>
          <w:rFonts w:hint="eastAsia" w:ascii="华康宋体W12(P)" w:hAnsi="华康宋体W12(P)" w:eastAsia="华康宋体W12(P)" w:cs="华康宋体W12(P)"/>
          <w:b w:val="0"/>
          <w:bCs/>
          <w:color w:val="auto"/>
          <w:sz w:val="36"/>
          <w:szCs w:val="22"/>
          <w:highlight w:val="none"/>
          <w:lang w:val="en-US" w:eastAsia="zh-CN"/>
        </w:rPr>
      </w:pPr>
      <w:bookmarkStart w:id="76" w:name="_Toc22199"/>
      <w:r>
        <w:rPr>
          <w:rFonts w:hint="eastAsia" w:ascii="华康宋体W12(P)" w:hAnsi="华康宋体W12(P)" w:eastAsia="华康宋体W12(P)" w:cs="华康宋体W12(P)"/>
          <w:b w:val="0"/>
          <w:bCs/>
          <w:color w:val="auto"/>
          <w:sz w:val="36"/>
          <w:szCs w:val="22"/>
          <w:highlight w:val="none"/>
          <w:lang w:val="en-US" w:eastAsia="zh-CN"/>
        </w:rPr>
        <w:t>“十五五”时期重点任务</w:t>
      </w:r>
      <w:bookmarkEnd w:id="76"/>
    </w:p>
    <w:p w14:paraId="2F2283AC">
      <w:pPr>
        <w:spacing w:line="360" w:lineRule="auto"/>
        <w:ind w:firstLine="640" w:firstLineChars="200"/>
        <w:rPr>
          <w:rFonts w:hint="eastAsia" w:ascii="Times New Roman" w:hAnsi="Times New Roman" w:eastAsia="仿宋_GB2312" w:cs="Times New Roman"/>
          <w:color w:val="auto"/>
          <w:sz w:val="32"/>
          <w:szCs w:val="32"/>
          <w:highlight w:val="none"/>
          <w:lang w:val="en-US" w:eastAsia="zh-CN" w:bidi="ar"/>
        </w:rPr>
      </w:pPr>
      <w:r>
        <w:rPr>
          <w:rFonts w:hint="eastAsia" w:ascii="Times New Roman" w:hAnsi="Times New Roman" w:eastAsia="仿宋_GB2312" w:cs="Times New Roman"/>
          <w:color w:val="auto"/>
          <w:sz w:val="32"/>
          <w:szCs w:val="32"/>
          <w:highlight w:val="none"/>
          <w:lang w:val="en-US" w:eastAsia="zh-CN" w:bidi="ar"/>
        </w:rPr>
        <w:t>“十五五”期间，构建以“131418N”为主要任务的目标体系。锚定打造旅游目的地1项愿景，推动地域文化挖掘项目+桑株古道保护焕活利用项目、</w:t>
      </w:r>
      <w:r>
        <w:rPr>
          <w:rFonts w:hint="eastAsia" w:ascii="Times New Roman" w:hAnsi="Times New Roman" w:eastAsia="仿宋_GB2312" w:cs="Times New Roman"/>
          <w:color w:val="auto"/>
          <w:sz w:val="32"/>
          <w:szCs w:val="32"/>
          <w:highlight w:val="none"/>
          <w:lang w:bidi="ar"/>
        </w:rPr>
        <w:t>塔吉克民俗文化旅游景区</w:t>
      </w:r>
      <w:r>
        <w:rPr>
          <w:rFonts w:hint="eastAsia" w:ascii="Times New Roman" w:hAnsi="Times New Roman" w:eastAsia="仿宋_GB2312" w:cs="Times New Roman"/>
          <w:color w:val="auto"/>
          <w:sz w:val="32"/>
          <w:szCs w:val="32"/>
          <w:highlight w:val="none"/>
          <w:lang w:val="en-US" w:eastAsia="zh-CN" w:bidi="ar"/>
        </w:rPr>
        <w:t>项目“1+2”三大龙头引领项目，聚焦打造近郊“一二三”产融合旅游圈层1个核心，培育康阿孜村传统村落保护利用项目、布琼松林村韵景区项目、中国石榴小镇、昆仑雪菊旅游目的地4个特色优势项目，实施1张全域交旅融合道路网，提质8项配套设施，新增储备项目N项。</w:t>
      </w:r>
    </w:p>
    <w:p w14:paraId="4C59D055">
      <w:pPr>
        <w:spacing w:line="360" w:lineRule="auto"/>
        <w:ind w:firstLine="640" w:firstLineChars="200"/>
        <w:rPr>
          <w:rFonts w:hint="eastAsia" w:ascii="Times New Roman" w:hAnsi="Times New Roman" w:eastAsia="仿宋_GB2312" w:cs="Times New Roman"/>
          <w:color w:val="auto"/>
          <w:sz w:val="32"/>
          <w:szCs w:val="32"/>
          <w:highlight w:val="none"/>
          <w:lang w:val="en-US" w:eastAsia="zh-CN" w:bidi="ar"/>
        </w:rPr>
      </w:pPr>
      <w:r>
        <w:rPr>
          <w:rFonts w:hint="eastAsia" w:ascii="Times New Roman" w:hAnsi="Times New Roman" w:eastAsia="仿宋_GB2312" w:cs="Times New Roman"/>
          <w:color w:val="auto"/>
          <w:sz w:val="32"/>
          <w:szCs w:val="32"/>
          <w:highlight w:val="none"/>
          <w:lang w:val="en-US" w:eastAsia="zh-CN" w:bidi="ar"/>
        </w:rPr>
        <w:t>以高质量产品、新业态项目建设为重点，以全域交旅融合道路网串联全域资源，提升改善旅游基础设施和公共服务水平，推动旅游产业向深度和广度拓展，延伸文旅消费产业链，实现旅游产业全域布局、旅游发展全域联动、旅游服务全域配套、旅游环境全域提升、旅游市场全面拓展、旅游成果全民共享。</w:t>
      </w:r>
    </w:p>
    <w:p w14:paraId="32D6EEDC">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77" w:name="_Toc18355"/>
      <w:r>
        <w:rPr>
          <w:rFonts w:hint="eastAsia" w:ascii="Cambria" w:hAnsi="Cambria" w:eastAsia="黑体" w:cs="Times New Roman"/>
          <w:b/>
          <w:bCs/>
          <w:color w:val="auto"/>
          <w:sz w:val="32"/>
          <w:szCs w:val="32"/>
          <w:highlight w:val="none"/>
          <w:lang w:val="en-US" w:eastAsia="zh-CN"/>
        </w:rPr>
        <w:t>优化全域发展空间，打造旅游目的地</w:t>
      </w:r>
      <w:bookmarkEnd w:id="77"/>
    </w:p>
    <w:p w14:paraId="5FB9FC3F">
      <w:pPr>
        <w:pStyle w:val="4"/>
        <w:numPr>
          <w:ilvl w:val="2"/>
          <w:numId w:val="0"/>
        </w:numPr>
        <w:spacing w:before="0" w:after="0" w:line="360" w:lineRule="auto"/>
        <w:rPr>
          <w:rFonts w:hint="default"/>
          <w:color w:val="auto"/>
          <w:highlight w:val="yellow"/>
          <w:lang w:val="en-US" w:eastAsia="zh-CN"/>
        </w:rPr>
      </w:pPr>
      <w:bookmarkStart w:id="78" w:name="_Toc15386"/>
      <w:r>
        <w:rPr>
          <w:rFonts w:ascii="Times New Roman" w:hAnsi="Times New Roman" w:eastAsia="仿宋_GB2312" w:cs="Times New Roman"/>
          <w:color w:val="auto"/>
          <w:highlight w:val="none"/>
        </w:rPr>
        <w:t>（一）</w:t>
      </w:r>
      <w:r>
        <w:rPr>
          <w:rFonts w:hint="eastAsia" w:ascii="Times New Roman" w:hAnsi="Times New Roman" w:eastAsia="仿宋_GB2312" w:cs="Times New Roman"/>
          <w:color w:val="auto"/>
          <w:highlight w:val="none"/>
          <w:lang w:val="en-US" w:eastAsia="zh-CN"/>
        </w:rPr>
        <w:t>优化全域发展空间格局、打造旅游目的地</w:t>
      </w:r>
      <w:bookmarkEnd w:id="78"/>
    </w:p>
    <w:p w14:paraId="16E20559">
      <w:pPr>
        <w:spacing w:line="360" w:lineRule="auto"/>
        <w:ind w:firstLine="640" w:firstLineChars="200"/>
        <w:rPr>
          <w:rFonts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sz w:val="32"/>
          <w:szCs w:val="32"/>
          <w:highlight w:val="none"/>
          <w:lang w:val="en-US" w:eastAsia="zh-CN" w:bidi="ar"/>
        </w:rPr>
        <w:t>远期协同和康县</w:t>
      </w:r>
      <w:r>
        <w:rPr>
          <w:rFonts w:ascii="Times New Roman" w:hAnsi="Times New Roman" w:eastAsia="仿宋_GB2312" w:cs="Times New Roman"/>
          <w:color w:val="auto"/>
          <w:sz w:val="32"/>
          <w:szCs w:val="32"/>
          <w:highlight w:val="none"/>
          <w:lang w:bidi="ar"/>
        </w:rPr>
        <w:t>打造</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val="en-US" w:eastAsia="zh-CN" w:bidi="ar"/>
        </w:rPr>
        <w:t>两带四核一环五区”</w:t>
      </w:r>
      <w:r>
        <w:rPr>
          <w:rFonts w:ascii="Times New Roman" w:hAnsi="Times New Roman" w:eastAsia="仿宋_GB2312" w:cs="Times New Roman"/>
          <w:color w:val="auto"/>
          <w:sz w:val="32"/>
          <w:szCs w:val="32"/>
          <w:highlight w:val="none"/>
          <w:lang w:bidi="ar"/>
        </w:rPr>
        <w:t>空间结构。</w:t>
      </w:r>
    </w:p>
    <w:p w14:paraId="25D295D9">
      <w:pPr>
        <w:spacing w:line="360" w:lineRule="auto"/>
        <w:ind w:firstLine="640" w:firstLineChars="200"/>
        <w:rPr>
          <w:rFonts w:ascii="Times New Roman" w:hAnsi="Times New Roman" w:eastAsia="仿宋_GB2312" w:cs="Times New Roman"/>
          <w:color w:val="auto"/>
          <w:sz w:val="32"/>
          <w:szCs w:val="32"/>
          <w:highlight w:val="none"/>
          <w:lang w:bidi="ar"/>
        </w:rPr>
      </w:pPr>
      <w:r>
        <w:rPr>
          <w:rFonts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val="en-US" w:eastAsia="zh-CN" w:bidi="ar"/>
        </w:rPr>
        <w:t>两带</w:t>
      </w:r>
      <w:r>
        <w:rPr>
          <w:rFonts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bidi="ar"/>
        </w:rPr>
        <w:t>桑株古道英雄之路旅游带</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bidi="ar"/>
        </w:rPr>
        <w:t>G219新藏公路旅游带；</w:t>
      </w:r>
    </w:p>
    <w:p w14:paraId="4F229998">
      <w:pPr>
        <w:spacing w:line="360" w:lineRule="auto"/>
        <w:ind w:firstLine="640" w:firstLineChars="200"/>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val="en-US" w:eastAsia="zh-CN" w:bidi="ar"/>
        </w:rPr>
        <w:t>四核”</w:t>
      </w:r>
      <w:r>
        <w:rPr>
          <w:rFonts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bidi="ar"/>
        </w:rPr>
        <w:t>县城旅游服务核</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bidi="ar"/>
        </w:rPr>
        <w:t>塔吉克</w:t>
      </w:r>
      <w:r>
        <w:rPr>
          <w:rFonts w:hint="eastAsia" w:ascii="Times New Roman" w:hAnsi="Times New Roman" w:eastAsia="仿宋_GB2312" w:cs="Times New Roman"/>
          <w:color w:val="auto"/>
          <w:sz w:val="32"/>
          <w:szCs w:val="32"/>
          <w:highlight w:val="none"/>
          <w:lang w:val="en-US" w:eastAsia="zh-CN" w:bidi="ar"/>
        </w:rPr>
        <w:t>民俗</w:t>
      </w:r>
      <w:r>
        <w:rPr>
          <w:rFonts w:hint="eastAsia" w:ascii="Times New Roman" w:hAnsi="Times New Roman" w:eastAsia="仿宋_GB2312" w:cs="Times New Roman"/>
          <w:color w:val="auto"/>
          <w:sz w:val="32"/>
          <w:szCs w:val="32"/>
          <w:highlight w:val="none"/>
          <w:lang w:bidi="ar"/>
        </w:rPr>
        <w:t>风情核</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bidi="ar"/>
        </w:rPr>
        <w:t>赛图拉文旅核</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val="en-US" w:eastAsia="zh-CN" w:bidi="ar"/>
        </w:rPr>
        <w:t>联动和康县</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bidi="ar"/>
        </w:rPr>
        <w:t>皮亚勒玛产旅融合核</w:t>
      </w:r>
      <w:r>
        <w:rPr>
          <w:rFonts w:hint="eastAsia" w:ascii="Times New Roman" w:hAnsi="Times New Roman" w:eastAsia="仿宋_GB2312" w:cs="Times New Roman"/>
          <w:color w:val="auto"/>
          <w:sz w:val="32"/>
          <w:szCs w:val="32"/>
          <w:highlight w:val="none"/>
          <w:lang w:eastAsia="zh-CN" w:bidi="ar"/>
        </w:rPr>
        <w:t>；</w:t>
      </w:r>
    </w:p>
    <w:p w14:paraId="7660881E">
      <w:pPr>
        <w:spacing w:line="360" w:lineRule="auto"/>
        <w:ind w:firstLine="640" w:firstLineChars="200"/>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val="en-US" w:eastAsia="zh-CN" w:bidi="ar"/>
        </w:rPr>
        <w:t>一环</w:t>
      </w:r>
      <w:r>
        <w:rPr>
          <w:rFonts w:hint="eastAsia" w:ascii="Times New Roman" w:hAnsi="Times New Roman" w:eastAsia="仿宋_GB2312" w:cs="Times New Roman"/>
          <w:color w:val="auto"/>
          <w:sz w:val="32"/>
          <w:szCs w:val="32"/>
          <w:highlight w:val="none"/>
          <w:lang w:eastAsia="zh-CN" w:bidi="ar"/>
        </w:rPr>
        <w:t>”</w:t>
      </w:r>
      <w:r>
        <w:rPr>
          <w:rFonts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bidi="ar"/>
        </w:rPr>
        <w:t>城郊</w:t>
      </w:r>
      <w:r>
        <w:rPr>
          <w:rFonts w:hint="eastAsia" w:ascii="Times New Roman" w:hAnsi="Times New Roman" w:eastAsia="仿宋_GB2312" w:cs="Times New Roman"/>
          <w:color w:val="auto"/>
          <w:sz w:val="32"/>
          <w:szCs w:val="32"/>
          <w:highlight w:val="none"/>
          <w:lang w:val="en-US" w:eastAsia="zh-CN" w:bidi="ar"/>
        </w:rPr>
        <w:t>游憩</w:t>
      </w:r>
      <w:r>
        <w:rPr>
          <w:rFonts w:hint="eastAsia" w:ascii="Times New Roman" w:hAnsi="Times New Roman" w:eastAsia="仿宋_GB2312" w:cs="Times New Roman"/>
          <w:color w:val="auto"/>
          <w:sz w:val="32"/>
          <w:szCs w:val="32"/>
          <w:highlight w:val="none"/>
          <w:lang w:bidi="ar"/>
        </w:rPr>
        <w:t>环</w:t>
      </w:r>
      <w:r>
        <w:rPr>
          <w:rFonts w:hint="eastAsia" w:ascii="Times New Roman" w:hAnsi="Times New Roman" w:eastAsia="仿宋_GB2312" w:cs="Times New Roman"/>
          <w:color w:val="auto"/>
          <w:sz w:val="32"/>
          <w:szCs w:val="32"/>
          <w:highlight w:val="none"/>
          <w:lang w:eastAsia="zh-CN" w:bidi="ar"/>
        </w:rPr>
        <w:t>；</w:t>
      </w:r>
    </w:p>
    <w:p w14:paraId="56A2AA05">
      <w:pPr>
        <w:spacing w:line="360" w:lineRule="auto"/>
        <w:ind w:firstLine="640" w:firstLineChars="200"/>
        <w:rPr>
          <w:rFonts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val="en-US" w:eastAsia="zh-CN" w:bidi="ar"/>
        </w:rPr>
        <w:t>五区</w:t>
      </w:r>
      <w:r>
        <w:rPr>
          <w:rFonts w:hint="eastAsia" w:ascii="Times New Roman" w:hAnsi="Times New Roman" w:eastAsia="仿宋_GB2312" w:cs="Times New Roman"/>
          <w:color w:val="auto"/>
          <w:sz w:val="32"/>
          <w:szCs w:val="32"/>
          <w:highlight w:val="none"/>
          <w:lang w:eastAsia="zh-CN" w:bidi="ar"/>
        </w:rPr>
        <w:t>”</w:t>
      </w:r>
      <w:r>
        <w:rPr>
          <w:rFonts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val="en-US" w:eastAsia="zh-CN" w:bidi="ar"/>
        </w:rPr>
        <w:t>民俗</w:t>
      </w:r>
      <w:r>
        <w:rPr>
          <w:rFonts w:hint="eastAsia" w:ascii="Times New Roman" w:hAnsi="Times New Roman" w:eastAsia="仿宋_GB2312" w:cs="Times New Roman"/>
          <w:color w:val="auto"/>
          <w:sz w:val="32"/>
          <w:szCs w:val="32"/>
          <w:highlight w:val="none"/>
          <w:lang w:bidi="ar"/>
        </w:rPr>
        <w:t>风情体验区</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bidi="ar"/>
        </w:rPr>
        <w:t>爱国主义教育区</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bidi="ar"/>
        </w:rPr>
        <w:t>昆仑特种探险区</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bidi="ar"/>
        </w:rPr>
        <w:t>都市郊野游憩区</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bidi="ar"/>
        </w:rPr>
        <w:t>沙漠营地越野区</w:t>
      </w:r>
      <w:r>
        <w:rPr>
          <w:rFonts w:ascii="Times New Roman" w:hAnsi="Times New Roman" w:eastAsia="仿宋_GB2312" w:cs="Times New Roman"/>
          <w:color w:val="auto"/>
          <w:sz w:val="32"/>
          <w:szCs w:val="32"/>
          <w:highlight w:val="none"/>
          <w:lang w:bidi="ar"/>
        </w:rPr>
        <w:t>。</w:t>
      </w:r>
    </w:p>
    <w:p w14:paraId="3CB72E93">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79" w:name="_Toc21570"/>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二</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制定</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十五五</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时期全域发展空间、下好当前发展</w:t>
      </w:r>
      <w:bookmarkEnd w:id="79"/>
    </w:p>
    <w:p w14:paraId="26EF6402">
      <w:pPr>
        <w:pStyle w:val="4"/>
        <w:numPr>
          <w:ilvl w:val="2"/>
          <w:numId w:val="0"/>
        </w:numPr>
        <w:spacing w:before="0" w:after="0" w:line="360" w:lineRule="auto"/>
        <w:rPr>
          <w:rFonts w:hint="default"/>
          <w:color w:val="auto"/>
          <w:highlight w:val="none"/>
          <w:lang w:val="en-US" w:eastAsia="zh-CN"/>
        </w:rPr>
      </w:pPr>
      <w:bookmarkStart w:id="80" w:name="_Toc2406"/>
      <w:r>
        <w:rPr>
          <w:rFonts w:hint="eastAsia" w:ascii="Times New Roman" w:hAnsi="Times New Roman" w:eastAsia="仿宋_GB2312" w:cs="Times New Roman"/>
          <w:color w:val="auto"/>
          <w:highlight w:val="none"/>
          <w:lang w:val="en-US" w:eastAsia="zh-CN"/>
        </w:rPr>
        <w:t>先手棋</w:t>
      </w:r>
      <w:bookmarkEnd w:id="80"/>
    </w:p>
    <w:p w14:paraId="68C923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“十五五”期间</w:t>
      </w:r>
      <w:r>
        <w:rPr>
          <w:rFonts w:hint="eastAsia" w:ascii="仿宋_GB2312" w:hAnsi="仿宋_GB2312" w:eastAsia="仿宋_GB2312" w:cs="仿宋_GB2312"/>
          <w:b/>
          <w:bCs/>
          <w:sz w:val="32"/>
          <w:lang w:val="en-US" w:eastAsia="zh-CN"/>
        </w:rPr>
        <w:t>构建“一圈”、“两道”、“三线”总体空间发展格局</w:t>
      </w:r>
      <w:r>
        <w:rPr>
          <w:rFonts w:hint="eastAsia" w:ascii="仿宋_GB2312" w:hAnsi="仿宋_GB2312" w:eastAsia="仿宋_GB2312" w:cs="仿宋_GB2312"/>
          <w:sz w:val="32"/>
          <w:lang w:val="en-US" w:eastAsia="zh-CN"/>
        </w:rPr>
        <w:t>。</w:t>
      </w:r>
    </w:p>
    <w:p w14:paraId="69EA686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b/>
          <w:bCs/>
          <w:color w:val="000000"/>
          <w:sz w:val="32"/>
          <w:highlight w:val="none"/>
          <w:lang w:val="en-US" w:eastAsia="zh-CN"/>
        </w:rPr>
        <w:t>“一圈”：</w:t>
      </w:r>
      <w:r>
        <w:rPr>
          <w:rFonts w:hint="eastAsia" w:ascii="仿宋_GB2312" w:hAnsi="仿宋_GB2312" w:eastAsia="仿宋_GB2312" w:cs="仿宋_GB2312"/>
          <w:b w:val="0"/>
          <w:bCs w:val="0"/>
          <w:sz w:val="32"/>
          <w:highlight w:val="none"/>
          <w:lang w:val="en-US" w:eastAsia="zh-CN"/>
        </w:rPr>
        <w:t>即</w:t>
      </w:r>
      <w:r>
        <w:rPr>
          <w:rFonts w:hint="eastAsia" w:ascii="仿宋" w:hAnsi="仿宋" w:eastAsia="仿宋" w:cs="Times New Roman"/>
          <w:color w:val="auto"/>
          <w:sz w:val="32"/>
          <w:szCs w:val="32"/>
          <w:highlight w:val="none"/>
          <w:lang w:val="en-US" w:eastAsia="zh-CN"/>
        </w:rPr>
        <w:t>做强做大以县城为核心，约10-20公里半径范围内含科克铁热克镇、木奎拉乡、固玛镇等乡镇特色资源点，结合自治区</w:t>
      </w:r>
      <w:r>
        <w:rPr>
          <w:rFonts w:hint="eastAsia" w:ascii="Times New Roman" w:hAnsi="Times New Roman" w:eastAsia="仿宋_GB2312" w:cs="Times New Roman"/>
          <w:color w:val="auto"/>
          <w:sz w:val="32"/>
          <w:szCs w:val="32"/>
          <w:highlight w:val="none"/>
          <w:lang w:val="en-US" w:eastAsia="zh-CN"/>
        </w:rPr>
        <w:t>乡村旅游重点村创建，形成</w:t>
      </w:r>
      <w:r>
        <w:rPr>
          <w:rFonts w:hint="eastAsia" w:ascii="仿宋" w:hAnsi="仿宋" w:eastAsia="仿宋" w:cs="Times New Roman"/>
          <w:color w:val="auto"/>
          <w:sz w:val="32"/>
          <w:szCs w:val="32"/>
          <w:highlight w:val="none"/>
          <w:lang w:val="en-US" w:eastAsia="zh-CN"/>
        </w:rPr>
        <w:t>县城近郊“一二三”产农文旅融合发展区，</w:t>
      </w:r>
      <w:r>
        <w:rPr>
          <w:rFonts w:hint="eastAsia" w:ascii="仿宋_GB2312" w:hAnsi="仿宋_GB2312" w:eastAsia="仿宋_GB2312" w:cs="仿宋_GB2312"/>
          <w:b w:val="0"/>
          <w:bCs w:val="0"/>
          <w:color w:val="auto"/>
          <w:sz w:val="32"/>
          <w:highlight w:val="none"/>
          <w:lang w:val="en-US" w:eastAsia="zh-CN"/>
        </w:rPr>
        <w:t>打造</w:t>
      </w:r>
      <w:r>
        <w:rPr>
          <w:rFonts w:hint="eastAsia" w:ascii="仿宋_GB2312" w:hAnsi="仿宋_GB2312" w:eastAsia="仿宋_GB2312" w:cs="仿宋_GB2312"/>
          <w:b/>
          <w:bCs/>
          <w:color w:val="auto"/>
          <w:sz w:val="32"/>
          <w:highlight w:val="none"/>
          <w:lang w:val="en-US" w:eastAsia="zh-CN"/>
        </w:rPr>
        <w:t>城市近郊农文旅休憩圈</w:t>
      </w:r>
      <w:r>
        <w:rPr>
          <w:rFonts w:hint="eastAsia" w:ascii="仿宋_GB2312" w:hAnsi="仿宋_GB2312" w:eastAsia="仿宋_GB2312" w:cs="仿宋_GB2312"/>
          <w:b w:val="0"/>
          <w:bCs w:val="0"/>
          <w:color w:val="auto"/>
          <w:sz w:val="32"/>
          <w:highlight w:val="none"/>
          <w:lang w:val="en-US" w:eastAsia="zh-CN"/>
        </w:rPr>
        <w:t>。</w:t>
      </w:r>
    </w:p>
    <w:p w14:paraId="21BA5FA2">
      <w:pPr>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color w:val="auto"/>
          <w:highlight w:val="none"/>
          <w:lang w:val="en-US" w:eastAsia="zh-CN"/>
        </w:rPr>
      </w:pPr>
      <w:r>
        <w:rPr>
          <w:rFonts w:hint="eastAsia" w:ascii="仿宋_GB2312" w:hAnsi="仿宋_GB2312" w:eastAsia="仿宋_GB2312" w:cs="仿宋_GB2312"/>
          <w:b/>
          <w:bCs/>
          <w:sz w:val="32"/>
          <w:highlight w:val="none"/>
          <w:lang w:val="en-US" w:eastAsia="zh-CN"/>
        </w:rPr>
        <w:t>“两道”：</w:t>
      </w:r>
      <w:r>
        <w:rPr>
          <w:rFonts w:hint="eastAsia" w:ascii="仿宋_GB2312" w:hAnsi="仿宋_GB2312" w:eastAsia="仿宋_GB2312" w:cs="仿宋_GB2312"/>
          <w:b w:val="0"/>
          <w:bCs w:val="0"/>
          <w:sz w:val="32"/>
          <w:highlight w:val="none"/>
          <w:lang w:val="en-US" w:eastAsia="zh-CN"/>
        </w:rPr>
        <w:t>一是由皮山县桑株镇向南翻越昆仑山桑株达坂的</w:t>
      </w:r>
      <w:r>
        <w:rPr>
          <w:rFonts w:hint="eastAsia" w:ascii="仿宋_GB2312" w:hAnsi="仿宋_GB2312" w:eastAsia="仿宋_GB2312" w:cs="仿宋_GB2312"/>
          <w:b/>
          <w:bCs/>
          <w:sz w:val="32"/>
          <w:highlight w:val="none"/>
          <w:lang w:val="en-US" w:eastAsia="zh-CN"/>
        </w:rPr>
        <w:t>桑株古道；</w:t>
      </w:r>
      <w:r>
        <w:rPr>
          <w:rFonts w:hint="eastAsia" w:ascii="仿宋_GB2312" w:hAnsi="仿宋_GB2312" w:eastAsia="仿宋_GB2312" w:cs="仿宋_GB2312"/>
          <w:b w:val="0"/>
          <w:bCs w:val="0"/>
          <w:sz w:val="32"/>
          <w:highlight w:val="none"/>
          <w:lang w:val="en-US" w:eastAsia="zh-CN"/>
        </w:rPr>
        <w:t>二是从昆仑山北坡出发翻越克里阳达坂的</w:t>
      </w:r>
      <w:r>
        <w:rPr>
          <w:rFonts w:hint="eastAsia" w:ascii="仿宋_GB2312" w:hAnsi="仿宋_GB2312" w:eastAsia="仿宋_GB2312" w:cs="仿宋_GB2312"/>
          <w:b/>
          <w:bCs/>
          <w:sz w:val="32"/>
          <w:highlight w:val="none"/>
          <w:lang w:val="en-US" w:eastAsia="zh-CN"/>
        </w:rPr>
        <w:t>克里阳古道。</w:t>
      </w:r>
      <w:r>
        <w:rPr>
          <w:rFonts w:hint="eastAsia" w:ascii="仿宋_GB2312" w:hAnsi="仿宋_GB2312" w:eastAsia="仿宋_GB2312" w:cs="仿宋_GB2312"/>
          <w:b w:val="0"/>
          <w:bCs w:val="0"/>
          <w:sz w:val="32"/>
          <w:highlight w:val="none"/>
          <w:lang w:val="en-US" w:eastAsia="zh-CN"/>
        </w:rPr>
        <w:t>规划将进一步开展两条古道沿线相关基础设施建设，加强沿线历史遗迹保护与利用，链接沿线生态自然、历史文化等资源，特别是加强与和康县关于英雄之路、红色文化的协同挖掘。</w:t>
      </w:r>
    </w:p>
    <w:p w14:paraId="2D79B05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color w:val="auto"/>
          <w:highlight w:val="none"/>
          <w:lang w:eastAsia="zh-CN"/>
        </w:rPr>
      </w:pPr>
      <w:r>
        <w:rPr>
          <w:rFonts w:hint="eastAsia" w:ascii="仿宋_GB2312" w:hAnsi="仿宋_GB2312" w:eastAsia="仿宋_GB2312" w:cs="仿宋_GB2312"/>
          <w:b/>
          <w:bCs/>
          <w:sz w:val="32"/>
          <w:highlight w:val="none"/>
          <w:lang w:val="en-US" w:eastAsia="zh-CN"/>
        </w:rPr>
        <w:t>“三线”：</w:t>
      </w:r>
      <w:r>
        <w:rPr>
          <w:rFonts w:hint="eastAsia" w:ascii="仿宋_GB2312" w:hAnsi="仿宋_GB2312" w:eastAsia="仿宋_GB2312" w:cs="仿宋_GB2312"/>
          <w:b w:val="0"/>
          <w:bCs w:val="0"/>
          <w:sz w:val="32"/>
          <w:highlight w:val="none"/>
          <w:lang w:val="en-US" w:eastAsia="zh-CN"/>
        </w:rPr>
        <w:t>依托“山—水—林—草—</w:t>
      </w:r>
      <w:r>
        <w:rPr>
          <w:rFonts w:hint="eastAsia" w:ascii="仿宋_GB2312" w:hAnsi="仿宋_GB2312" w:eastAsia="仿宋_GB2312" w:cs="仿宋_GB2312"/>
          <w:b w:val="0"/>
          <w:bCs w:val="0"/>
          <w:color w:val="auto"/>
          <w:sz w:val="32"/>
          <w:highlight w:val="none"/>
          <w:lang w:val="en-US" w:eastAsia="zh-CN"/>
        </w:rPr>
        <w:t>沙”</w:t>
      </w:r>
      <w:r>
        <w:rPr>
          <w:rFonts w:hint="eastAsia" w:ascii="仿宋_GB2312" w:hAnsi="仿宋_GB2312" w:eastAsia="仿宋_GB2312" w:cs="仿宋_GB2312"/>
          <w:b w:val="0"/>
          <w:bCs w:val="0"/>
          <w:sz w:val="32"/>
          <w:highlight w:val="none"/>
          <w:lang w:val="en-US" w:eastAsia="zh-CN"/>
        </w:rPr>
        <w:t>生态资源，结合昆仑文化、古城文化、古道文化、民俗风情等多彩文化资源，打造三条旅游风景线。串联皮山古城、阿吉庄园、原生沙漠的</w:t>
      </w:r>
      <w:r>
        <w:rPr>
          <w:rFonts w:hint="eastAsia" w:ascii="仿宋_GB2312" w:hAnsi="仿宋_GB2312" w:eastAsia="仿宋_GB2312" w:cs="仿宋_GB2312"/>
          <w:b/>
          <w:bCs/>
          <w:sz w:val="32"/>
          <w:highlight w:val="none"/>
          <w:lang w:val="en-US" w:eastAsia="zh-CN"/>
        </w:rPr>
        <w:t>环塔克拉玛干沙漠沿</w:t>
      </w:r>
      <w:r>
        <w:rPr>
          <w:rFonts w:hint="eastAsia" w:ascii="仿宋_GB2312" w:hAnsi="仿宋_GB2312" w:eastAsia="仿宋_GB2312" w:cs="仿宋_GB2312"/>
          <w:b/>
          <w:bCs/>
          <w:color w:val="auto"/>
          <w:sz w:val="32"/>
          <w:highlight w:val="none"/>
          <w:lang w:val="en-US" w:eastAsia="zh-CN"/>
        </w:rPr>
        <w:t>线人文</w:t>
      </w:r>
      <w:r>
        <w:rPr>
          <w:rFonts w:hint="eastAsia" w:ascii="仿宋_GB2312" w:hAnsi="仿宋_GB2312" w:eastAsia="仿宋_GB2312" w:cs="仿宋_GB2312"/>
          <w:b/>
          <w:bCs/>
          <w:sz w:val="32"/>
          <w:highlight w:val="none"/>
          <w:lang w:val="en-US" w:eastAsia="zh-CN"/>
        </w:rPr>
        <w:t>风景线，</w:t>
      </w:r>
      <w:r>
        <w:rPr>
          <w:rFonts w:hint="eastAsia" w:ascii="仿宋_GB2312" w:hAnsi="仿宋_GB2312" w:eastAsia="仿宋_GB2312" w:cs="仿宋_GB2312"/>
          <w:b w:val="0"/>
          <w:bCs w:val="0"/>
          <w:sz w:val="32"/>
          <w:highlight w:val="none"/>
          <w:lang w:val="en-US" w:eastAsia="zh-CN"/>
        </w:rPr>
        <w:t>串联科克铁热克镇沙漠观景台、固玛镇核桃林、木奎拉乡大芸葛根基地等县城周边的</w:t>
      </w:r>
      <w:r>
        <w:rPr>
          <w:rFonts w:hint="eastAsia" w:ascii="仿宋_GB2312" w:hAnsi="仿宋_GB2312" w:eastAsia="仿宋_GB2312" w:cs="仿宋_GB2312"/>
          <w:b/>
          <w:bCs/>
          <w:sz w:val="32"/>
          <w:highlight w:val="none"/>
          <w:lang w:val="en-US" w:eastAsia="zh-CN"/>
        </w:rPr>
        <w:t>环皮山县城农文旅体验研学线、</w:t>
      </w:r>
      <w:r>
        <w:rPr>
          <w:rFonts w:hint="eastAsia" w:ascii="仿宋_GB2312" w:hAnsi="仿宋_GB2312" w:eastAsia="仿宋_GB2312" w:cs="仿宋_GB2312"/>
          <w:b w:val="0"/>
          <w:bCs w:val="0"/>
          <w:sz w:val="32"/>
          <w:highlight w:val="none"/>
          <w:lang w:val="en-US" w:eastAsia="zh-CN"/>
        </w:rPr>
        <w:t>串联九头柳、克里阳雪菊、塔吉克民俗风情园、布琼松林等</w:t>
      </w:r>
      <w:r>
        <w:rPr>
          <w:rFonts w:hint="eastAsia" w:ascii="仿宋_GB2312" w:hAnsi="仿宋_GB2312" w:eastAsia="仿宋_GB2312" w:cs="仿宋_GB2312"/>
          <w:b/>
          <w:bCs/>
          <w:sz w:val="32"/>
          <w:highlight w:val="none"/>
          <w:lang w:val="en-US" w:eastAsia="zh-CN"/>
        </w:rPr>
        <w:t>沿昆仑山自然人文风情线。</w:t>
      </w:r>
    </w:p>
    <w:p w14:paraId="2B15DF99">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81" w:name="_Toc6164"/>
      <w:r>
        <w:rPr>
          <w:rFonts w:hint="eastAsia" w:ascii="Cambria" w:hAnsi="Cambria" w:eastAsia="黑体" w:cs="Times New Roman"/>
          <w:b/>
          <w:bCs/>
          <w:color w:val="auto"/>
          <w:sz w:val="32"/>
          <w:szCs w:val="32"/>
          <w:highlight w:val="none"/>
          <w:lang w:val="en-US" w:eastAsia="zh-CN"/>
        </w:rPr>
        <w:t>唱响外宣品牌：激活优势文旅资源，打造三大核心文旅标杆</w:t>
      </w:r>
      <w:bookmarkEnd w:id="81"/>
    </w:p>
    <w:p w14:paraId="2CE36AD9">
      <w:pPr>
        <w:spacing w:line="360" w:lineRule="auto"/>
        <w:ind w:firstLine="640" w:firstLineChars="200"/>
        <w:rPr>
          <w:rFonts w:hint="eastAsia" w:ascii="Times New Roman" w:hAnsi="Times New Roman" w:eastAsia="仿宋_GB2312" w:cs="Times New Roman"/>
          <w:color w:val="auto"/>
          <w:sz w:val="32"/>
          <w:szCs w:val="32"/>
          <w:highlight w:val="none"/>
          <w:lang w:val="en-US" w:eastAsia="zh-CN" w:bidi="ar"/>
        </w:rPr>
      </w:pPr>
      <w:r>
        <w:rPr>
          <w:rFonts w:hint="eastAsia" w:ascii="Times New Roman" w:hAnsi="Times New Roman" w:eastAsia="仿宋_GB2312" w:cs="Times New Roman"/>
          <w:color w:val="auto"/>
          <w:sz w:val="32"/>
          <w:szCs w:val="32"/>
          <w:highlight w:val="none"/>
          <w:lang w:bidi="ar"/>
        </w:rPr>
        <w:t>着力</w:t>
      </w:r>
      <w:r>
        <w:rPr>
          <w:rFonts w:hint="eastAsia" w:ascii="Times New Roman" w:hAnsi="Times New Roman" w:eastAsia="仿宋_GB2312" w:cs="Times New Roman"/>
          <w:color w:val="auto"/>
          <w:sz w:val="32"/>
          <w:szCs w:val="32"/>
          <w:highlight w:val="none"/>
          <w:lang w:val="en-US" w:eastAsia="zh-CN" w:bidi="ar"/>
        </w:rPr>
        <w:t>激活当前优势</w:t>
      </w:r>
      <w:r>
        <w:rPr>
          <w:rFonts w:hint="eastAsia" w:ascii="Times New Roman" w:hAnsi="Times New Roman" w:eastAsia="仿宋_GB2312" w:cs="Times New Roman"/>
          <w:color w:val="auto"/>
          <w:sz w:val="32"/>
          <w:szCs w:val="32"/>
          <w:highlight w:val="none"/>
          <w:lang w:bidi="ar"/>
        </w:rPr>
        <w:t>文旅</w:t>
      </w:r>
      <w:r>
        <w:rPr>
          <w:rFonts w:hint="eastAsia" w:ascii="Times New Roman" w:hAnsi="Times New Roman" w:eastAsia="仿宋_GB2312" w:cs="Times New Roman"/>
          <w:color w:val="auto"/>
          <w:sz w:val="32"/>
          <w:szCs w:val="32"/>
          <w:highlight w:val="none"/>
          <w:lang w:val="en-US" w:eastAsia="zh-CN" w:bidi="ar"/>
        </w:rPr>
        <w:t>资源</w:t>
      </w:r>
      <w:r>
        <w:rPr>
          <w:rFonts w:hint="eastAsia"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val="en-US" w:eastAsia="zh-CN" w:bidi="ar"/>
        </w:rPr>
        <w:t>深挖优质文化资源禀赋，</w:t>
      </w:r>
      <w:r>
        <w:rPr>
          <w:rFonts w:hint="eastAsia" w:ascii="Times New Roman" w:hAnsi="Times New Roman" w:eastAsia="仿宋_GB2312" w:cs="Times New Roman"/>
          <w:color w:val="auto"/>
          <w:sz w:val="32"/>
          <w:szCs w:val="32"/>
          <w:highlight w:val="none"/>
          <w:lang w:bidi="ar"/>
        </w:rPr>
        <w:t>促进文旅资源串珠成链、文旅产品提档升级、文旅业态丰富多元，</w:t>
      </w:r>
      <w:r>
        <w:rPr>
          <w:rFonts w:hint="eastAsia" w:ascii="Times New Roman" w:hAnsi="Times New Roman" w:eastAsia="仿宋_GB2312" w:cs="Times New Roman"/>
          <w:color w:val="auto"/>
          <w:sz w:val="32"/>
          <w:szCs w:val="32"/>
          <w:highlight w:val="none"/>
          <w:lang w:val="en-US" w:eastAsia="zh-CN" w:bidi="ar"/>
        </w:rPr>
        <w:t>奋力打造三大核心文旅标杆。</w:t>
      </w:r>
    </w:p>
    <w:p w14:paraId="1429FD20">
      <w:pPr>
        <w:pStyle w:val="4"/>
        <w:numPr>
          <w:ilvl w:val="2"/>
          <w:numId w:val="0"/>
        </w:numPr>
        <w:spacing w:before="0" w:after="0" w:line="360" w:lineRule="auto"/>
        <w:ind w:leftChars="200"/>
        <w:rPr>
          <w:rFonts w:hint="default" w:ascii="Times New Roman" w:hAnsi="Times New Roman" w:eastAsia="仿宋_GB2312" w:cs="Times New Roman"/>
          <w:color w:val="auto"/>
          <w:sz w:val="32"/>
          <w:szCs w:val="32"/>
          <w:highlight w:val="none"/>
          <w:lang w:val="en-US" w:eastAsia="zh-CN" w:bidi="ar"/>
        </w:rPr>
      </w:pPr>
      <w:bookmarkStart w:id="82" w:name="_Toc11503"/>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一</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地域</w:t>
      </w:r>
      <w:r>
        <w:rPr>
          <w:rFonts w:hint="eastAsia" w:ascii="Times New Roman" w:hAnsi="Times New Roman" w:eastAsia="仿宋_GB2312" w:cs="Times New Roman"/>
          <w:color w:val="auto"/>
          <w:sz w:val="32"/>
          <w:szCs w:val="32"/>
          <w:highlight w:val="none"/>
          <w:lang w:val="en-US" w:eastAsia="zh-CN" w:bidi="ar"/>
        </w:rPr>
        <w:t>文化挖掘项目</w:t>
      </w:r>
      <w:bookmarkEnd w:id="82"/>
    </w:p>
    <w:p w14:paraId="2145E88E">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作为中华民族多元文化融合的实证，铸牢中华民族共同体意识。在皮山县绿洲的边缘沙漠中，还保留着如亚尕其乌依吕克古城、藏桂古城等诸多历史遗址。作为古丝绸之路南道重镇，设有固定贸易集市，主要交易商品包括玉石、丝绸、香料；在农业、手工业等方面也有一定的发展。深度挖掘皮山县历史文化，将为皮山县文旅资源和文化故事增质扩容，成为吸引游客的重要文化元素。</w:t>
      </w:r>
    </w:p>
    <w:p w14:paraId="7D263742">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“皮山古城”虽隐于黄沙，其作为中华多元文明融合的实践见证者，可通过“考古实证、科技赋能、文旅创新”三位一体模式唤醒沉睡记忆，铸牢中华民族共同体意识。</w:t>
      </w:r>
    </w:p>
    <w:p w14:paraId="178F984E">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①考古勘探发掘项目：组织专业考古团队，运用先进技术如遥感探测、地质雷达等，对“皮山古城”可能存在的遗址区域进行系统的勘探和发掘，确定遗址范围。</w:t>
      </w:r>
    </w:p>
    <w:p w14:paraId="584E4282">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②文化遗产保护项目：对已发现的文物遗迹加强保护，制定科学的保护方案，采用防风沙、防水蚀等技术手段，确保文化遗产长期保存。</w:t>
      </w:r>
    </w:p>
    <w:p w14:paraId="72D861B0">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③文化产业开发项目：结合当地文化元素，开发文化创意产品，如复原古代服饰、建筑模型等；打造文化旅游演艺节目，将文化内涵转化为吸引人的文化产品和旅游项目。</w:t>
      </w:r>
    </w:p>
    <w:p w14:paraId="6417C59F">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④学术研究交流项目：每年度举办学术研讨会和文化交流活动3-5次，邀请文化、旅游、产业、交通等领域专家共商皮山县文旅发展，促进不同学科交叉研究，铸牢中华民族共同体意识。</w:t>
      </w:r>
    </w:p>
    <w:p w14:paraId="76CAD187">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⑤教育研学推广项目：开展面向公众特别是青少年的历史文化教育活动，铸牢中华民族共同体意识。如举办专题讲座、展览、文化讲座进校园等。</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14:paraId="2F22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noWrap w:val="0"/>
            <w:vAlign w:val="center"/>
          </w:tcPr>
          <w:p w14:paraId="53D065E8">
            <w:pPr>
              <w:spacing w:line="360" w:lineRule="auto"/>
              <w:ind w:firstLine="0" w:firstLineChars="0"/>
              <w:jc w:val="center"/>
              <w:rPr>
                <w:rFonts w:hint="default" w:ascii="楷体" w:hAnsi="楷体" w:eastAsia="楷体" w:cs="楷体"/>
                <w:color w:val="auto"/>
                <w:sz w:val="22"/>
                <w:szCs w:val="21"/>
                <w:highlight w:val="none"/>
                <w:lang w:val="en-US" w:eastAsia="zh-CN"/>
              </w:rPr>
            </w:pPr>
            <w:r>
              <w:rPr>
                <w:rFonts w:hint="default" w:ascii="楷体" w:hAnsi="楷体" w:eastAsia="楷体" w:cs="楷体"/>
                <w:color w:val="auto"/>
                <w:sz w:val="22"/>
                <w:szCs w:val="21"/>
                <w:highlight w:val="none"/>
                <w:lang w:val="en-US" w:eastAsia="zh-CN"/>
              </w:rPr>
              <w:t>专栏1：</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十</w:t>
            </w:r>
            <w:r>
              <w:rPr>
                <w:rFonts w:hint="eastAsia" w:ascii="楷体" w:hAnsi="楷体" w:eastAsia="楷体" w:cs="楷体"/>
                <w:color w:val="auto"/>
                <w:sz w:val="22"/>
                <w:szCs w:val="21"/>
                <w:highlight w:val="none"/>
                <w:lang w:val="en-US" w:eastAsia="zh-CN"/>
              </w:rPr>
              <w:t>五</w:t>
            </w:r>
            <w:r>
              <w:rPr>
                <w:rFonts w:hint="eastAsia" w:ascii="楷体" w:hAnsi="楷体" w:eastAsia="楷体" w:cs="楷体"/>
                <w:color w:val="auto"/>
                <w:sz w:val="22"/>
                <w:szCs w:val="21"/>
                <w:highlight w:val="none"/>
              </w:rPr>
              <w:t>五</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时期</w:t>
            </w:r>
            <w:r>
              <w:rPr>
                <w:rFonts w:hint="eastAsia" w:ascii="楷体" w:hAnsi="楷体" w:eastAsia="楷体" w:cs="楷体"/>
                <w:color w:val="auto"/>
                <w:sz w:val="22"/>
                <w:szCs w:val="21"/>
                <w:highlight w:val="none"/>
                <w:lang w:val="en-US" w:eastAsia="zh-CN"/>
              </w:rPr>
              <w:t>地域</w:t>
            </w:r>
            <w:r>
              <w:rPr>
                <w:rFonts w:hint="default" w:ascii="楷体" w:hAnsi="楷体" w:eastAsia="楷体" w:cs="楷体"/>
                <w:color w:val="auto"/>
                <w:sz w:val="22"/>
                <w:szCs w:val="21"/>
                <w:highlight w:val="none"/>
                <w:lang w:val="en-US" w:eastAsia="zh-CN"/>
              </w:rPr>
              <w:t>文化挖掘项目</w:t>
            </w:r>
            <w:r>
              <w:rPr>
                <w:rFonts w:hint="eastAsia" w:ascii="楷体" w:hAnsi="楷体" w:eastAsia="楷体" w:cs="楷体"/>
                <w:color w:val="auto"/>
                <w:sz w:val="22"/>
                <w:szCs w:val="21"/>
                <w:highlight w:val="none"/>
                <w:lang w:val="en-US" w:eastAsia="zh-CN"/>
              </w:rPr>
              <w:t>重点任务</w:t>
            </w:r>
          </w:p>
          <w:p w14:paraId="3D9E8AB4">
            <w:pPr>
              <w:spacing w:line="360" w:lineRule="auto"/>
              <w:ind w:firstLine="400"/>
              <w:rPr>
                <w:rFonts w:hint="eastAsia"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“十五五”期间，地域</w:t>
            </w:r>
            <w:r>
              <w:rPr>
                <w:rFonts w:hint="default" w:ascii="楷体" w:hAnsi="楷体" w:eastAsia="楷体" w:cs="楷体"/>
                <w:b/>
                <w:bCs/>
                <w:color w:val="auto"/>
                <w:sz w:val="20"/>
                <w:szCs w:val="18"/>
                <w:highlight w:val="none"/>
                <w:lang w:val="en-US" w:eastAsia="zh-CN"/>
              </w:rPr>
              <w:t>文化挖掘项目</w:t>
            </w:r>
            <w:r>
              <w:rPr>
                <w:rFonts w:hint="eastAsia" w:ascii="楷体" w:hAnsi="楷体" w:eastAsia="楷体" w:cs="楷体"/>
                <w:b/>
                <w:bCs/>
                <w:color w:val="auto"/>
                <w:sz w:val="20"/>
                <w:szCs w:val="18"/>
                <w:highlight w:val="none"/>
                <w:lang w:val="en-US" w:eastAsia="zh-CN"/>
              </w:rPr>
              <w:t>重点实施项目5个。</w:t>
            </w:r>
          </w:p>
          <w:p w14:paraId="64467727">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考古勘探发掘项目：</w:t>
            </w:r>
            <w:r>
              <w:rPr>
                <w:rFonts w:hint="default" w:ascii="楷体" w:hAnsi="楷体" w:eastAsia="楷体" w:cs="楷体"/>
                <w:b w:val="0"/>
                <w:bCs w:val="0"/>
                <w:color w:val="auto"/>
                <w:sz w:val="20"/>
                <w:szCs w:val="18"/>
                <w:highlight w:val="none"/>
                <w:lang w:val="en-US" w:eastAsia="zh-CN"/>
              </w:rPr>
              <w:t>组织专业考古团队，运用先进技术如遥感探测、地质雷达等，对“皮山古城”可能存在的遗址区域进行系统的勘探和发掘，确定遗址范围。</w:t>
            </w:r>
          </w:p>
          <w:p w14:paraId="50325778">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文化遗产保护项目：</w:t>
            </w:r>
            <w:r>
              <w:rPr>
                <w:rFonts w:hint="default" w:ascii="楷体" w:hAnsi="楷体" w:eastAsia="楷体" w:cs="楷体"/>
                <w:b w:val="0"/>
                <w:bCs w:val="0"/>
                <w:color w:val="auto"/>
                <w:sz w:val="20"/>
                <w:szCs w:val="18"/>
                <w:highlight w:val="none"/>
                <w:lang w:val="en-US" w:eastAsia="zh-CN"/>
              </w:rPr>
              <w:t>对已发现的文物遗迹加强保护，制定科学的保护方案，采用防风沙、防水蚀等技术手段，确保文化遗产长期保存。</w:t>
            </w:r>
          </w:p>
          <w:p w14:paraId="61EB3015">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文化产业开发项目</w:t>
            </w:r>
            <w:r>
              <w:rPr>
                <w:rFonts w:hint="default" w:ascii="楷体" w:hAnsi="楷体" w:eastAsia="楷体" w:cs="楷体"/>
                <w:b w:val="0"/>
                <w:bCs w:val="0"/>
                <w:color w:val="auto"/>
                <w:sz w:val="20"/>
                <w:szCs w:val="18"/>
                <w:highlight w:val="none"/>
                <w:lang w:val="en-US" w:eastAsia="zh-CN"/>
              </w:rPr>
              <w:t>：结合</w:t>
            </w:r>
            <w:r>
              <w:rPr>
                <w:rFonts w:hint="eastAsia" w:ascii="楷体" w:hAnsi="楷体" w:eastAsia="楷体" w:cs="楷体"/>
                <w:b w:val="0"/>
                <w:bCs w:val="0"/>
                <w:color w:val="auto"/>
                <w:sz w:val="20"/>
                <w:szCs w:val="18"/>
                <w:highlight w:val="none"/>
                <w:lang w:val="en-US" w:eastAsia="zh-CN"/>
              </w:rPr>
              <w:t>地域</w:t>
            </w:r>
            <w:r>
              <w:rPr>
                <w:rFonts w:hint="default" w:ascii="楷体" w:hAnsi="楷体" w:eastAsia="楷体" w:cs="楷体"/>
                <w:b w:val="0"/>
                <w:bCs w:val="0"/>
                <w:color w:val="auto"/>
                <w:sz w:val="20"/>
                <w:szCs w:val="18"/>
                <w:highlight w:val="none"/>
                <w:lang w:val="en-US" w:eastAsia="zh-CN"/>
              </w:rPr>
              <w:t>文化元素，开发文化创意产品，如复原古代服饰、器物、建筑模型等；打造文化旅游演艺节目，将文化内涵转化为吸引人的文化产品和旅游项目。</w:t>
            </w:r>
          </w:p>
          <w:p w14:paraId="6D549B55">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学术研究交流项目</w:t>
            </w:r>
            <w:r>
              <w:rPr>
                <w:rFonts w:hint="default" w:ascii="楷体" w:hAnsi="楷体" w:eastAsia="楷体" w:cs="楷体"/>
                <w:b w:val="0"/>
                <w:bCs w:val="0"/>
                <w:color w:val="auto"/>
                <w:sz w:val="20"/>
                <w:szCs w:val="18"/>
                <w:highlight w:val="none"/>
                <w:lang w:val="en-US" w:eastAsia="zh-CN"/>
              </w:rPr>
              <w:t>：每年度举办学术研讨会和文化交流活动3-5次，邀请文化、旅游、产业、交通等领域专家共商皮山</w:t>
            </w:r>
            <w:r>
              <w:rPr>
                <w:rFonts w:hint="eastAsia" w:ascii="楷体" w:hAnsi="楷体" w:eastAsia="楷体" w:cs="楷体"/>
                <w:b w:val="0"/>
                <w:bCs w:val="0"/>
                <w:color w:val="auto"/>
                <w:sz w:val="20"/>
                <w:szCs w:val="18"/>
                <w:highlight w:val="none"/>
                <w:lang w:val="en-US" w:eastAsia="zh-CN"/>
              </w:rPr>
              <w:t>县</w:t>
            </w:r>
            <w:r>
              <w:rPr>
                <w:rFonts w:hint="default" w:ascii="楷体" w:hAnsi="楷体" w:eastAsia="楷体" w:cs="楷体"/>
                <w:b w:val="0"/>
                <w:bCs w:val="0"/>
                <w:color w:val="auto"/>
                <w:sz w:val="20"/>
                <w:szCs w:val="18"/>
                <w:highlight w:val="none"/>
                <w:lang w:val="en-US" w:eastAsia="zh-CN"/>
              </w:rPr>
              <w:t>发展，促进不同学科交叉研究，铸牢中华民族共同体意识。</w:t>
            </w:r>
          </w:p>
          <w:p w14:paraId="50D89814">
            <w:pPr>
              <w:spacing w:line="360" w:lineRule="auto"/>
              <w:ind w:firstLine="400"/>
              <w:rPr>
                <w:rFonts w:hint="default" w:ascii="Times New Roman" w:hAnsi="Times New Roman" w:eastAsia="仿宋_GB2312" w:cs="仿宋"/>
                <w:color w:val="auto"/>
                <w:sz w:val="28"/>
                <w:szCs w:val="28"/>
                <w:shd w:val="clear" w:color="auto" w:fill="FFFFFF"/>
                <w:lang w:val="en-US" w:eastAsia="zh-CN"/>
              </w:rPr>
            </w:pPr>
            <w:r>
              <w:rPr>
                <w:rFonts w:hint="default" w:ascii="楷体" w:hAnsi="楷体" w:eastAsia="楷体" w:cs="楷体"/>
                <w:b/>
                <w:bCs/>
                <w:color w:val="auto"/>
                <w:sz w:val="20"/>
                <w:szCs w:val="18"/>
                <w:highlight w:val="none"/>
                <w:lang w:val="en-US" w:eastAsia="zh-CN"/>
              </w:rPr>
              <w:t>教育研学推广项目</w:t>
            </w:r>
            <w:r>
              <w:rPr>
                <w:rFonts w:hint="default" w:ascii="楷体" w:hAnsi="楷体" w:eastAsia="楷体" w:cs="楷体"/>
                <w:b w:val="0"/>
                <w:bCs w:val="0"/>
                <w:color w:val="auto"/>
                <w:sz w:val="20"/>
                <w:szCs w:val="18"/>
                <w:highlight w:val="none"/>
                <w:lang w:val="en-US" w:eastAsia="zh-CN"/>
              </w:rPr>
              <w:t>：开展面向公众特别是青少年的历史文化教育活动，铸牢中华民族共同体意识。如举办专题讲座、展览、文化讲座进校园等。</w:t>
            </w:r>
          </w:p>
        </w:tc>
      </w:tr>
    </w:tbl>
    <w:p w14:paraId="09C00295">
      <w:pPr>
        <w:pStyle w:val="4"/>
        <w:numPr>
          <w:ilvl w:val="2"/>
          <w:numId w:val="0"/>
        </w:numPr>
        <w:spacing w:before="0" w:after="0" w:line="360" w:lineRule="auto"/>
        <w:ind w:leftChars="200"/>
        <w:rPr>
          <w:rFonts w:hint="default" w:ascii="Times New Roman" w:hAnsi="Times New Roman" w:eastAsia="仿宋_GB2312" w:cs="Times New Roman"/>
          <w:color w:val="auto"/>
          <w:highlight w:val="none"/>
          <w:lang w:val="en-US" w:eastAsia="zh-CN"/>
        </w:rPr>
      </w:pPr>
      <w:bookmarkStart w:id="83" w:name="_Toc2590"/>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二</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桑株古道保护焕活利用项目</w:t>
      </w:r>
      <w:bookmarkEnd w:id="83"/>
    </w:p>
    <w:p w14:paraId="3F611449">
      <w:pPr>
        <w:spacing w:line="360" w:lineRule="auto"/>
        <w:ind w:firstLine="643" w:firstLineChars="200"/>
        <w:rPr>
          <w:rFonts w:hint="default" w:ascii="Times New Roman" w:hAnsi="Times New Roman" w:eastAsia="仿宋_GB2312" w:cs="Times New Roman"/>
          <w:b/>
          <w:bCs/>
          <w:color w:val="auto"/>
          <w:sz w:val="32"/>
          <w:szCs w:val="32"/>
          <w:highlight w:val="none"/>
          <w:lang w:val="en-US" w:eastAsia="zh-CN"/>
        </w:rPr>
      </w:pP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康克尔柯尔克孜民俗文化园项目</w:t>
      </w:r>
    </w:p>
    <w:p w14:paraId="2BB0F92A">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依托集镇区域，打造桑珠古道零公里服务保障基地，建设县域二级旅游驿站，承担桑株古道沿线重要的服务支撑功能。</w:t>
      </w:r>
    </w:p>
    <w:p w14:paraId="6555C011">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①结合游客集散中心、民宿营地的建设，同步对政府驻地现有街区建筑进行改造。</w:t>
      </w:r>
    </w:p>
    <w:p w14:paraId="51722206">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②建设集镇入口处广场1处，面积约6亩，承担民俗文化展示功能。</w:t>
      </w:r>
    </w:p>
    <w:p w14:paraId="183912AD">
      <w:pPr>
        <w:spacing w:line="360" w:lineRule="auto"/>
        <w:ind w:firstLine="640" w:firstLineChars="200"/>
        <w:rPr>
          <w:rFonts w:hint="default" w:ascii="Times New Roman" w:hAnsi="Times New Roman" w:eastAsia="仿宋_GB2312" w:cs="Times New Roman"/>
          <w:color w:val="auto"/>
          <w:sz w:val="32"/>
          <w:szCs w:val="32"/>
          <w:highlight w:val="none"/>
          <w:lang w:val="en-US" w:bidi="ar"/>
        </w:rPr>
      </w:pPr>
      <w:r>
        <w:rPr>
          <w:rFonts w:hint="eastAsia" w:ascii="Times New Roman" w:hAnsi="Times New Roman" w:eastAsia="仿宋_GB2312" w:cs="Times New Roman"/>
          <w:color w:val="auto"/>
          <w:sz w:val="32"/>
          <w:szCs w:val="32"/>
          <w:highlight w:val="none"/>
          <w:lang w:val="en-US" w:eastAsia="zh-CN"/>
        </w:rPr>
        <w:t>同时，联合周边桑株岩画、烽燧遗迹、文化馆等共同创建民俗文化园AAA级景区。</w:t>
      </w:r>
    </w:p>
    <w:p w14:paraId="2D3C01D2">
      <w:pPr>
        <w:spacing w:line="360" w:lineRule="auto"/>
        <w:ind w:firstLine="643" w:firstLineChars="200"/>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lang w:val="en-US" w:eastAsia="zh-CN"/>
        </w:rPr>
        <w:t>桑株古道沿线遗迹保护与利用项目</w:t>
      </w:r>
    </w:p>
    <w:p w14:paraId="4E1E6C75">
      <w:pPr>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保护：选取长约1000米古道遗迹予以重点保护，制定科学的保护方案，采用防风沙、防水蚀等技术手段，并做好相关的展示宣传教育。</w:t>
      </w:r>
    </w:p>
    <w:p w14:paraId="11231350">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利用：新增长约1000米体验示范段:选取沿线进入条件相对较好的路段建设体验段，植入古道、岩画、民俗文化、营地等一系列文化体验产品，带动沿线发展。</w:t>
      </w:r>
    </w:p>
    <w:p w14:paraId="0F8361BD">
      <w:pPr>
        <w:spacing w:line="360" w:lineRule="auto"/>
        <w:ind w:firstLine="643" w:firstLineChars="200"/>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lang w:val="en-US" w:eastAsia="zh-CN"/>
        </w:rPr>
        <w:t>桑珠古道基础设施提升项目</w:t>
      </w:r>
    </w:p>
    <w:p w14:paraId="718D4120">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完善旅游基础服务设施，努力打造能够展现深厚文化底蕴的古道越野探险穿越廊道和“进藏入疆”跨区域特种旅游连接线。</w:t>
      </w:r>
    </w:p>
    <w:p w14:paraId="2816C965">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①优化自驾公路标识标牌、增设观景台及休憩点，提升行车安全系数，完善应急救援体系；</w:t>
      </w:r>
    </w:p>
    <w:p w14:paraId="75402D8B">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②建设自驾营地、徒步驿站、环保厕所，配套高原供氧、医疗站点，解决高海拔区域补给问题；</w:t>
      </w:r>
    </w:p>
    <w:p w14:paraId="01DFA4F2">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③设置分段式徒步路线，配套生态解说系统。</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14:paraId="0ED1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noWrap w:val="0"/>
            <w:vAlign w:val="center"/>
          </w:tcPr>
          <w:p w14:paraId="4C49A72B">
            <w:pPr>
              <w:spacing w:line="360" w:lineRule="auto"/>
              <w:ind w:firstLine="0" w:firstLineChars="0"/>
              <w:jc w:val="center"/>
              <w:rPr>
                <w:rFonts w:hint="default" w:ascii="楷体" w:hAnsi="楷体" w:eastAsia="楷体" w:cs="楷体"/>
                <w:color w:val="auto"/>
                <w:sz w:val="22"/>
                <w:szCs w:val="21"/>
                <w:highlight w:val="none"/>
                <w:lang w:val="en-US" w:eastAsia="zh-CN"/>
              </w:rPr>
            </w:pPr>
            <w:r>
              <w:rPr>
                <w:rFonts w:hint="default" w:ascii="楷体" w:hAnsi="楷体" w:eastAsia="楷体" w:cs="楷体"/>
                <w:color w:val="auto"/>
                <w:sz w:val="22"/>
                <w:szCs w:val="21"/>
                <w:highlight w:val="none"/>
                <w:lang w:val="en-US" w:eastAsia="zh-CN"/>
              </w:rPr>
              <w:t>专栏</w:t>
            </w:r>
            <w:r>
              <w:rPr>
                <w:rFonts w:hint="eastAsia" w:ascii="楷体" w:hAnsi="楷体" w:eastAsia="楷体" w:cs="楷体"/>
                <w:color w:val="auto"/>
                <w:sz w:val="22"/>
                <w:szCs w:val="21"/>
                <w:highlight w:val="none"/>
                <w:lang w:val="en-US" w:eastAsia="zh-CN"/>
              </w:rPr>
              <w:t>2</w:t>
            </w:r>
            <w:r>
              <w:rPr>
                <w:rFonts w:hint="default" w:ascii="楷体" w:hAnsi="楷体" w:eastAsia="楷体" w:cs="楷体"/>
                <w:color w:val="auto"/>
                <w:sz w:val="22"/>
                <w:szCs w:val="21"/>
                <w:highlight w:val="none"/>
                <w:lang w:val="en-US" w:eastAsia="zh-CN"/>
              </w:rPr>
              <w:t>：</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十</w:t>
            </w:r>
            <w:r>
              <w:rPr>
                <w:rFonts w:hint="eastAsia" w:ascii="楷体" w:hAnsi="楷体" w:eastAsia="楷体" w:cs="楷体"/>
                <w:color w:val="auto"/>
                <w:sz w:val="22"/>
                <w:szCs w:val="21"/>
                <w:highlight w:val="none"/>
                <w:lang w:val="en-US" w:eastAsia="zh-CN"/>
              </w:rPr>
              <w:t>五</w:t>
            </w:r>
            <w:r>
              <w:rPr>
                <w:rFonts w:hint="eastAsia" w:ascii="楷体" w:hAnsi="楷体" w:eastAsia="楷体" w:cs="楷体"/>
                <w:color w:val="auto"/>
                <w:sz w:val="22"/>
                <w:szCs w:val="21"/>
                <w:highlight w:val="none"/>
              </w:rPr>
              <w:t>五</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时期桑株古道保护焕活利用项目</w:t>
            </w:r>
            <w:r>
              <w:rPr>
                <w:rFonts w:hint="eastAsia" w:ascii="楷体" w:hAnsi="楷体" w:eastAsia="楷体" w:cs="楷体"/>
                <w:color w:val="auto"/>
                <w:sz w:val="22"/>
                <w:szCs w:val="21"/>
                <w:highlight w:val="none"/>
                <w:lang w:val="en-US" w:eastAsia="zh-CN"/>
              </w:rPr>
              <w:t>重点任务</w:t>
            </w:r>
          </w:p>
          <w:p w14:paraId="31CF2C6A">
            <w:pPr>
              <w:spacing w:line="360" w:lineRule="auto"/>
              <w:ind w:firstLine="400"/>
              <w:rPr>
                <w:rFonts w:hint="eastAsia"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“十五五”期间，桑株古道保护焕活利用项目重点实施项目3个。</w:t>
            </w:r>
          </w:p>
          <w:p w14:paraId="2371E304">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康克尔柯尔克孜民俗文化园项目：</w:t>
            </w:r>
            <w:r>
              <w:rPr>
                <w:rFonts w:hint="default" w:ascii="楷体" w:hAnsi="楷体" w:eastAsia="楷体" w:cs="楷体"/>
                <w:b w:val="0"/>
                <w:bCs w:val="0"/>
                <w:color w:val="auto"/>
                <w:sz w:val="20"/>
                <w:szCs w:val="18"/>
                <w:highlight w:val="none"/>
                <w:lang w:val="en-US" w:eastAsia="zh-CN"/>
              </w:rPr>
              <w:t>依托集镇区域，打造桑珠古道零公里服务保障基地，建设县域二级旅游驿站，承担桑株古道沿线重要的服务支撑功能。</w:t>
            </w:r>
            <w:r>
              <w:rPr>
                <w:rFonts w:hint="eastAsia" w:ascii="楷体" w:hAnsi="楷体" w:eastAsia="楷体" w:cs="楷体"/>
                <w:b w:val="0"/>
                <w:bCs w:val="0"/>
                <w:color w:val="auto"/>
                <w:sz w:val="20"/>
                <w:szCs w:val="18"/>
                <w:highlight w:val="none"/>
                <w:lang w:val="en-US" w:eastAsia="zh-CN"/>
              </w:rPr>
              <w:t>结合</w:t>
            </w:r>
            <w:r>
              <w:rPr>
                <w:rFonts w:hint="default" w:ascii="楷体" w:hAnsi="楷体" w:eastAsia="楷体" w:cs="楷体"/>
                <w:b w:val="0"/>
                <w:bCs w:val="0"/>
                <w:color w:val="auto"/>
                <w:sz w:val="20"/>
                <w:szCs w:val="18"/>
                <w:highlight w:val="none"/>
                <w:lang w:val="en-US" w:eastAsia="zh-CN"/>
              </w:rPr>
              <w:t>游客集散中心、民宿营地的建设，同步对政府驻地现有街区建筑进行改造。</w:t>
            </w:r>
          </w:p>
          <w:p w14:paraId="118D46C4">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桑株古道沿线遗迹保护与利用项目：</w:t>
            </w:r>
            <w:r>
              <w:rPr>
                <w:rFonts w:hint="default" w:ascii="楷体" w:hAnsi="楷体" w:eastAsia="楷体" w:cs="楷体"/>
                <w:b w:val="0"/>
                <w:bCs w:val="0"/>
                <w:color w:val="auto"/>
                <w:sz w:val="20"/>
                <w:szCs w:val="18"/>
                <w:highlight w:val="none"/>
                <w:lang w:val="en-US" w:eastAsia="zh-CN"/>
              </w:rPr>
              <w:t>选取长约1000米古道遗迹予以重点保护，制定科学的保护方案，采用防风沙、防水蚀等技术手段，并做好相关的展示宣传教育。选取沿线进入条件相对较好的</w:t>
            </w:r>
            <w:r>
              <w:rPr>
                <w:rFonts w:hint="eastAsia" w:ascii="楷体" w:hAnsi="楷体" w:eastAsia="楷体" w:cs="楷体"/>
                <w:b w:val="0"/>
                <w:bCs w:val="0"/>
                <w:color w:val="auto"/>
                <w:sz w:val="20"/>
                <w:szCs w:val="18"/>
                <w:highlight w:val="none"/>
                <w:lang w:val="en-US" w:eastAsia="zh-CN"/>
              </w:rPr>
              <w:t>1000米</w:t>
            </w:r>
            <w:r>
              <w:rPr>
                <w:rFonts w:hint="default" w:ascii="楷体" w:hAnsi="楷体" w:eastAsia="楷体" w:cs="楷体"/>
                <w:b w:val="0"/>
                <w:bCs w:val="0"/>
                <w:color w:val="auto"/>
                <w:sz w:val="20"/>
                <w:szCs w:val="18"/>
                <w:highlight w:val="none"/>
                <w:lang w:val="en-US" w:eastAsia="zh-CN"/>
              </w:rPr>
              <w:t>路段建设体验段，植入古道、岩画、民俗文化、营地等一系列文化体验产品，带动沿线发展。</w:t>
            </w:r>
          </w:p>
          <w:p w14:paraId="1273D6AD">
            <w:pPr>
              <w:spacing w:line="360" w:lineRule="auto"/>
              <w:ind w:firstLine="400"/>
              <w:rPr>
                <w:rFonts w:hint="default" w:ascii="Times New Roman" w:hAnsi="Times New Roman" w:eastAsia="仿宋_GB2312" w:cs="仿宋"/>
                <w:color w:val="auto"/>
                <w:sz w:val="28"/>
                <w:szCs w:val="28"/>
                <w:shd w:val="clear" w:color="auto" w:fill="FFFFFF"/>
                <w:lang w:val="en-US" w:eastAsia="zh-CN"/>
              </w:rPr>
            </w:pPr>
            <w:r>
              <w:rPr>
                <w:rFonts w:hint="default" w:ascii="楷体" w:hAnsi="楷体" w:eastAsia="楷体" w:cs="楷体"/>
                <w:b/>
                <w:bCs/>
                <w:color w:val="auto"/>
                <w:sz w:val="20"/>
                <w:szCs w:val="18"/>
                <w:highlight w:val="none"/>
                <w:lang w:val="en-US" w:eastAsia="zh-CN"/>
              </w:rPr>
              <w:t>桑珠古道基础设施提升项目</w:t>
            </w:r>
            <w:r>
              <w:rPr>
                <w:rFonts w:hint="default" w:ascii="楷体" w:hAnsi="楷体" w:eastAsia="楷体" w:cs="楷体"/>
                <w:b w:val="0"/>
                <w:bCs w:val="0"/>
                <w:color w:val="auto"/>
                <w:sz w:val="20"/>
                <w:szCs w:val="18"/>
                <w:highlight w:val="none"/>
                <w:lang w:val="en-US" w:eastAsia="zh-CN"/>
              </w:rPr>
              <w:t>：完善旅游基础服务设施，优化自驾公路标识标牌、增设观景</w:t>
            </w:r>
            <w:r>
              <w:rPr>
                <w:rFonts w:hint="eastAsia" w:ascii="楷体" w:hAnsi="楷体" w:eastAsia="楷体" w:cs="楷体"/>
                <w:b w:val="0"/>
                <w:bCs w:val="0"/>
                <w:color w:val="auto"/>
                <w:sz w:val="20"/>
                <w:szCs w:val="18"/>
                <w:highlight w:val="none"/>
                <w:lang w:val="en-US" w:eastAsia="zh-CN"/>
              </w:rPr>
              <w:t>台</w:t>
            </w:r>
            <w:r>
              <w:rPr>
                <w:rFonts w:hint="default" w:ascii="楷体" w:hAnsi="楷体" w:eastAsia="楷体" w:cs="楷体"/>
                <w:b w:val="0"/>
                <w:bCs w:val="0"/>
                <w:color w:val="auto"/>
                <w:sz w:val="20"/>
                <w:szCs w:val="18"/>
                <w:highlight w:val="none"/>
                <w:lang w:val="en-US" w:eastAsia="zh-CN"/>
              </w:rPr>
              <w:t>及休憩点，提升行车安全系数，完善应急救援体系；建设自驾营地、徒步驿站、环保厕所，配套高原供氧、医疗站点</w:t>
            </w:r>
            <w:r>
              <w:rPr>
                <w:rFonts w:hint="eastAsia" w:ascii="楷体" w:hAnsi="楷体" w:eastAsia="楷体" w:cs="楷体"/>
                <w:b w:val="0"/>
                <w:bCs w:val="0"/>
                <w:color w:val="auto"/>
                <w:sz w:val="20"/>
                <w:szCs w:val="18"/>
                <w:highlight w:val="none"/>
                <w:lang w:val="en-US" w:eastAsia="zh-CN"/>
              </w:rPr>
              <w:t>等</w:t>
            </w:r>
            <w:r>
              <w:rPr>
                <w:rFonts w:hint="default" w:ascii="楷体" w:hAnsi="楷体" w:eastAsia="楷体" w:cs="楷体"/>
                <w:b w:val="0"/>
                <w:bCs w:val="0"/>
                <w:color w:val="auto"/>
                <w:sz w:val="20"/>
                <w:szCs w:val="18"/>
                <w:highlight w:val="none"/>
                <w:lang w:val="en-US" w:eastAsia="zh-CN"/>
              </w:rPr>
              <w:t>。</w:t>
            </w:r>
          </w:p>
        </w:tc>
      </w:tr>
    </w:tbl>
    <w:p w14:paraId="45176232">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84" w:name="_Toc17403"/>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三</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sz w:val="32"/>
          <w:szCs w:val="32"/>
          <w:highlight w:val="none"/>
          <w:lang w:bidi="ar"/>
        </w:rPr>
        <w:t>塔吉克民俗文化旅游景区</w:t>
      </w:r>
      <w:bookmarkEnd w:id="84"/>
    </w:p>
    <w:p w14:paraId="10119BD8">
      <w:pPr>
        <w:spacing w:line="360" w:lineRule="auto"/>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强化基础服务设施建设。</w:t>
      </w:r>
      <w:r>
        <w:rPr>
          <w:rFonts w:hint="eastAsia" w:ascii="Times New Roman" w:hAnsi="Times New Roman" w:eastAsia="仿宋_GB2312" w:cs="Times New Roman"/>
          <w:color w:val="auto"/>
          <w:sz w:val="32"/>
          <w:szCs w:val="32"/>
          <w:highlight w:val="none"/>
        </w:rPr>
        <w:t>深度挖掘塔吉克民俗、非遗</w:t>
      </w:r>
      <w:r>
        <w:rPr>
          <w:rFonts w:hint="eastAsia"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rPr>
        <w:t>历史传统文化，</w:t>
      </w:r>
      <w:r>
        <w:rPr>
          <w:rFonts w:hint="eastAsia" w:ascii="Times New Roman" w:hAnsi="Times New Roman" w:eastAsia="仿宋_GB2312" w:cs="Times New Roman"/>
          <w:color w:val="auto"/>
          <w:sz w:val="32"/>
          <w:szCs w:val="32"/>
          <w:highlight w:val="none"/>
          <w:lang w:val="en-US" w:eastAsia="zh-CN"/>
        </w:rPr>
        <w:t>将特色元素融入园区环境，彰显塔吉克民俗风情特征</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完善酒店、民宿、餐饮等配套设施。</w:t>
      </w:r>
      <w:r>
        <w:rPr>
          <w:rFonts w:hint="eastAsia" w:ascii="Times New Roman" w:hAnsi="Times New Roman" w:eastAsia="仿宋_GB2312" w:cs="Times New Roman"/>
          <w:b/>
          <w:bCs/>
          <w:color w:val="auto"/>
          <w:sz w:val="32"/>
          <w:szCs w:val="32"/>
          <w:highlight w:val="none"/>
          <w:lang w:val="en-US" w:eastAsia="zh-CN"/>
        </w:rPr>
        <w:t>深度挖掘王蔚奉献事迹。</w:t>
      </w:r>
      <w:r>
        <w:rPr>
          <w:rFonts w:hint="eastAsia" w:ascii="Times New Roman" w:hAnsi="Times New Roman" w:eastAsia="仿宋_GB2312" w:cs="Times New Roman"/>
          <w:color w:val="auto"/>
          <w:sz w:val="32"/>
          <w:szCs w:val="32"/>
          <w:highlight w:val="none"/>
        </w:rPr>
        <w:t>“人生自古谁无死，奉献精神最可贵。踏遍昆仑四十载，只为团结幸福水。”</w:t>
      </w:r>
      <w:r>
        <w:rPr>
          <w:rFonts w:hint="eastAsia" w:ascii="Times New Roman" w:hAnsi="Times New Roman" w:eastAsia="仿宋_GB2312" w:cs="Times New Roman"/>
          <w:color w:val="auto"/>
          <w:sz w:val="32"/>
          <w:szCs w:val="32"/>
          <w:highlight w:val="none"/>
          <w:lang w:val="en-US" w:eastAsia="zh-CN"/>
        </w:rPr>
        <w:t>结合阿克肖水库、现存断桥残迹，通过纪念展陈说好王蔚的故事。</w:t>
      </w:r>
      <w:r>
        <w:rPr>
          <w:rFonts w:hint="eastAsia" w:ascii="Times New Roman" w:hAnsi="Times New Roman" w:eastAsia="仿宋_GB2312" w:cs="Times New Roman"/>
          <w:b/>
          <w:bCs/>
          <w:color w:val="auto"/>
          <w:sz w:val="32"/>
          <w:szCs w:val="32"/>
          <w:highlight w:val="none"/>
          <w:lang w:val="en-US" w:eastAsia="zh-CN"/>
        </w:rPr>
        <w:t>强化与周边资源点的联动。</w:t>
      </w:r>
      <w:r>
        <w:rPr>
          <w:rFonts w:hint="eastAsia" w:ascii="Times New Roman" w:hAnsi="Times New Roman" w:eastAsia="仿宋_GB2312" w:cs="Times New Roman"/>
          <w:color w:val="auto"/>
          <w:sz w:val="32"/>
          <w:szCs w:val="32"/>
          <w:highlight w:val="none"/>
          <w:lang w:val="en-US" w:eastAsia="zh-CN"/>
        </w:rPr>
        <w:t>谋划建设阿克肖村至布琼村道路项目，形成克里阳乡、布琼村、垴阿巴提塔吉克民族乡环线。将克里阳雪菊、麦西来甫、克里阳古道，布琼村万亩松林等邻近特色资源组团式发展。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14:paraId="4217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noWrap w:val="0"/>
            <w:vAlign w:val="center"/>
          </w:tcPr>
          <w:p w14:paraId="44F6EE4D">
            <w:pPr>
              <w:spacing w:line="360" w:lineRule="auto"/>
              <w:ind w:firstLine="0" w:firstLineChars="0"/>
              <w:jc w:val="center"/>
              <w:rPr>
                <w:rFonts w:hint="default" w:ascii="楷体" w:hAnsi="楷体" w:eastAsia="楷体" w:cs="楷体"/>
                <w:color w:val="auto"/>
                <w:sz w:val="22"/>
                <w:szCs w:val="21"/>
                <w:highlight w:val="none"/>
                <w:lang w:val="en-US" w:eastAsia="zh-CN"/>
              </w:rPr>
            </w:pPr>
            <w:r>
              <w:rPr>
                <w:rFonts w:hint="default" w:ascii="楷体" w:hAnsi="楷体" w:eastAsia="楷体" w:cs="楷体"/>
                <w:color w:val="auto"/>
                <w:sz w:val="22"/>
                <w:szCs w:val="21"/>
                <w:highlight w:val="none"/>
                <w:lang w:val="en-US" w:eastAsia="zh-CN"/>
              </w:rPr>
              <w:t>专栏</w:t>
            </w:r>
            <w:r>
              <w:rPr>
                <w:rFonts w:hint="eastAsia" w:ascii="楷体" w:hAnsi="楷体" w:eastAsia="楷体" w:cs="楷体"/>
                <w:color w:val="auto"/>
                <w:sz w:val="22"/>
                <w:szCs w:val="21"/>
                <w:highlight w:val="none"/>
                <w:lang w:val="en-US" w:eastAsia="zh-CN"/>
              </w:rPr>
              <w:t>3</w:t>
            </w:r>
            <w:r>
              <w:rPr>
                <w:rFonts w:hint="default" w:ascii="楷体" w:hAnsi="楷体" w:eastAsia="楷体" w:cs="楷体"/>
                <w:color w:val="auto"/>
                <w:sz w:val="22"/>
                <w:szCs w:val="21"/>
                <w:highlight w:val="none"/>
                <w:lang w:val="en-US" w:eastAsia="zh-CN"/>
              </w:rPr>
              <w:t>：</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十</w:t>
            </w:r>
            <w:r>
              <w:rPr>
                <w:rFonts w:hint="eastAsia" w:ascii="楷体" w:hAnsi="楷体" w:eastAsia="楷体" w:cs="楷体"/>
                <w:color w:val="auto"/>
                <w:sz w:val="22"/>
                <w:szCs w:val="21"/>
                <w:highlight w:val="none"/>
                <w:lang w:val="en-US" w:eastAsia="zh-CN"/>
              </w:rPr>
              <w:t>五</w:t>
            </w:r>
            <w:r>
              <w:rPr>
                <w:rFonts w:hint="eastAsia" w:ascii="楷体" w:hAnsi="楷体" w:eastAsia="楷体" w:cs="楷体"/>
                <w:color w:val="auto"/>
                <w:sz w:val="22"/>
                <w:szCs w:val="21"/>
                <w:highlight w:val="none"/>
              </w:rPr>
              <w:t>五</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时期塔吉克民俗文化旅游景区项目</w:t>
            </w:r>
            <w:r>
              <w:rPr>
                <w:rFonts w:hint="eastAsia" w:ascii="楷体" w:hAnsi="楷体" w:eastAsia="楷体" w:cs="楷体"/>
                <w:color w:val="auto"/>
                <w:sz w:val="22"/>
                <w:szCs w:val="21"/>
                <w:highlight w:val="none"/>
                <w:lang w:val="en-US" w:eastAsia="zh-CN"/>
              </w:rPr>
              <w:t>重点任务</w:t>
            </w:r>
          </w:p>
          <w:p w14:paraId="33E5943D">
            <w:pPr>
              <w:spacing w:line="360" w:lineRule="auto"/>
              <w:ind w:firstLine="400"/>
              <w:rPr>
                <w:rFonts w:hint="eastAsia"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“十五五”期间，塔吉克民俗文化旅游景区项目重点实施项目1个。</w:t>
            </w:r>
          </w:p>
          <w:p w14:paraId="4EE93F81">
            <w:pPr>
              <w:spacing w:line="360" w:lineRule="auto"/>
              <w:ind w:firstLine="400"/>
              <w:rPr>
                <w:rFonts w:hint="default" w:ascii="Times New Roman" w:hAnsi="Times New Roman" w:eastAsia="仿宋_GB2312" w:cs="仿宋"/>
                <w:color w:val="auto"/>
                <w:sz w:val="28"/>
                <w:szCs w:val="28"/>
                <w:shd w:val="clear" w:color="auto" w:fill="FFFFFF"/>
                <w:lang w:val="en-US" w:eastAsia="zh-CN"/>
              </w:rPr>
            </w:pPr>
            <w:r>
              <w:rPr>
                <w:rFonts w:hint="eastAsia" w:ascii="楷体" w:hAnsi="楷体" w:eastAsia="楷体" w:cs="楷体"/>
                <w:b/>
                <w:bCs/>
                <w:color w:val="auto"/>
                <w:sz w:val="20"/>
                <w:szCs w:val="18"/>
                <w:highlight w:val="none"/>
                <w:lang w:val="en-US" w:eastAsia="zh-CN"/>
              </w:rPr>
              <w:t>塔吉克民俗文化旅游景区项目</w:t>
            </w:r>
            <w:r>
              <w:rPr>
                <w:rFonts w:hint="default" w:ascii="楷体" w:hAnsi="楷体" w:eastAsia="楷体" w:cs="楷体"/>
                <w:b/>
                <w:bCs/>
                <w:color w:val="auto"/>
                <w:sz w:val="20"/>
                <w:szCs w:val="18"/>
                <w:highlight w:val="none"/>
                <w:lang w:val="en-US" w:eastAsia="zh-CN"/>
              </w:rPr>
              <w:t>：</w:t>
            </w:r>
            <w:r>
              <w:rPr>
                <w:rFonts w:hint="default" w:ascii="楷体" w:hAnsi="楷体" w:eastAsia="楷体" w:cs="楷体"/>
                <w:b w:val="0"/>
                <w:bCs w:val="0"/>
                <w:color w:val="auto"/>
                <w:sz w:val="20"/>
                <w:szCs w:val="18"/>
                <w:highlight w:val="none"/>
                <w:lang w:val="en-US" w:eastAsia="zh-CN"/>
              </w:rPr>
              <w:t>新建入口标识公园、动物园、王蔚纪念碑、民族风情商业街、花海、漂流、酒店等。升级游客中心、生态停车场及智慧化服务系统(在线预订、Wi-Fi覆盖):完善双语标识、无障碍设施，新建影院。强化塔吉克民俗馆展陈，创新鹰舞表演形式(融入中华文化元素)，开发非遗刺绣体验项目;依托古岩画、康阿孜河等资源，增设文化解说系统。提升民宿集群品质;加强生态保护，确保污水达标处理(完善排水设施)，维护高山草场、原始森林等核心资源。</w:t>
            </w:r>
          </w:p>
        </w:tc>
      </w:tr>
    </w:tbl>
    <w:p w14:paraId="2C4F6BB6">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643" w:firstLineChars="200"/>
        <w:textAlignment w:val="auto"/>
        <w:outlineLvl w:val="1"/>
        <w:rPr>
          <w:rFonts w:hint="eastAsia" w:ascii="Cambria" w:hAnsi="Cambria" w:eastAsia="黑体" w:cs="Times New Roman"/>
          <w:b/>
          <w:bCs/>
          <w:color w:val="auto"/>
          <w:sz w:val="32"/>
          <w:szCs w:val="32"/>
          <w:highlight w:val="none"/>
          <w:lang w:val="en-US" w:eastAsia="zh-CN"/>
        </w:rPr>
      </w:pPr>
      <w:bookmarkStart w:id="85" w:name="_Toc29713"/>
      <w:r>
        <w:rPr>
          <w:rFonts w:hint="eastAsia" w:ascii="Cambria" w:hAnsi="Cambria" w:eastAsia="黑体" w:cs="Times New Roman"/>
          <w:b/>
          <w:bCs/>
          <w:color w:val="auto"/>
          <w:sz w:val="32"/>
          <w:szCs w:val="32"/>
          <w:highlight w:val="none"/>
          <w:lang w:val="en-US" w:eastAsia="zh-CN"/>
        </w:rPr>
        <w:t>壮大自身实体：夯实一个核心，做强城郊一二三产融合旅游圈层</w:t>
      </w:r>
      <w:bookmarkEnd w:id="85"/>
    </w:p>
    <w:p w14:paraId="13C63CFB">
      <w:pPr>
        <w:pStyle w:val="4"/>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Chars="0" w:firstLine="643" w:firstLineChars="200"/>
        <w:textAlignment w:val="auto"/>
        <w:rPr>
          <w:rFonts w:hint="eastAsia" w:ascii="Times New Roman" w:hAnsi="Times New Roman" w:eastAsia="仿宋_GB2312" w:cs="Times New Roman"/>
          <w:color w:val="auto"/>
          <w:highlight w:val="none"/>
          <w:lang w:val="en-US" w:eastAsia="zh-CN"/>
        </w:rPr>
      </w:pPr>
      <w:bookmarkStart w:id="86" w:name="_Toc5370"/>
      <w:r>
        <w:rPr>
          <w:rFonts w:hint="eastAsia" w:ascii="Times New Roman" w:hAnsi="Times New Roman" w:eastAsia="仿宋_GB2312" w:cs="Times New Roman"/>
          <w:color w:val="auto"/>
          <w:highlight w:val="none"/>
          <w:lang w:val="en-US" w:eastAsia="zh-CN"/>
        </w:rPr>
        <w:t>固玛镇休闲体验观光项目</w:t>
      </w:r>
      <w:bookmarkEnd w:id="86"/>
    </w:p>
    <w:p w14:paraId="0091E733">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积极培育特色节点，争创自治区级乡村旅游重点村。</w:t>
      </w:r>
    </w:p>
    <w:p w14:paraId="18B642D2">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①依提帕克村樱桃采摘园、花卉市场，引入共享集市理念，采取认领认租模式，吸引客源；</w:t>
      </w:r>
    </w:p>
    <w:p w14:paraId="1815E20B">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②博斯坦艾日克村核桃林，建设休闲木栈道、新增厕所等，建设林下漫步悠然自得的空间；</w:t>
      </w:r>
    </w:p>
    <w:p w14:paraId="71FC32D5">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③金沙滩水上乐园：完善相关休闲娱乐餐饮设施，不断开发相配套的水上游乐项目；</w:t>
      </w:r>
    </w:p>
    <w:p w14:paraId="556B7326">
      <w:pPr>
        <w:spacing w:line="360" w:lineRule="auto"/>
        <w:ind w:firstLine="640" w:firstLineChars="200"/>
        <w:rPr>
          <w:rFonts w:hint="default"/>
          <w:lang w:val="en-US" w:eastAsia="zh-CN"/>
        </w:rPr>
      </w:pPr>
      <w:r>
        <w:rPr>
          <w:rFonts w:hint="eastAsia" w:ascii="Times New Roman" w:hAnsi="Times New Roman" w:eastAsia="仿宋_GB2312" w:cs="Times New Roman"/>
          <w:color w:val="auto"/>
          <w:sz w:val="32"/>
          <w:szCs w:val="32"/>
          <w:highlight w:val="none"/>
          <w:lang w:val="en-US" w:eastAsia="zh-CN"/>
        </w:rPr>
        <w:t>④博斯坦托格拉克村：打造离县城最近的湿地。</w:t>
      </w:r>
    </w:p>
    <w:p w14:paraId="099B1DB8">
      <w:pPr>
        <w:pStyle w:val="4"/>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Chars="0" w:firstLine="643" w:firstLineChars="200"/>
        <w:textAlignment w:val="auto"/>
        <w:rPr>
          <w:rFonts w:hint="eastAsia" w:ascii="Times New Roman" w:hAnsi="Times New Roman" w:eastAsia="仿宋_GB2312" w:cs="Times New Roman"/>
          <w:b/>
          <w:bCs/>
          <w:color w:val="auto"/>
          <w:sz w:val="32"/>
          <w:szCs w:val="32"/>
          <w:highlight w:val="none"/>
        </w:rPr>
      </w:pPr>
      <w:bookmarkStart w:id="87" w:name="_Toc51"/>
      <w:r>
        <w:rPr>
          <w:rFonts w:hint="eastAsia" w:ascii="Times New Roman" w:hAnsi="Times New Roman" w:eastAsia="仿宋_GB2312" w:cs="Times New Roman"/>
          <w:b/>
          <w:bCs/>
          <w:color w:val="auto"/>
          <w:sz w:val="32"/>
          <w:szCs w:val="32"/>
          <w:highlight w:val="none"/>
          <w:lang w:eastAsia="zh-CN"/>
        </w:rPr>
        <w:t>科克铁热克镇</w:t>
      </w:r>
      <w:r>
        <w:rPr>
          <w:rFonts w:hint="eastAsia" w:ascii="Times New Roman" w:hAnsi="Times New Roman" w:eastAsia="仿宋_GB2312" w:cs="Times New Roman"/>
          <w:b/>
          <w:bCs/>
          <w:color w:val="auto"/>
          <w:sz w:val="32"/>
          <w:szCs w:val="32"/>
          <w:highlight w:val="none"/>
        </w:rPr>
        <w:t>塔克拉玛干沙漠景区</w:t>
      </w:r>
      <w:bookmarkEnd w:id="87"/>
    </w:p>
    <w:p w14:paraId="13D19D80">
      <w:pPr>
        <w:spacing w:line="360" w:lineRule="auto"/>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三峡旅游示范点项目（二期）。</w:t>
      </w:r>
      <w:r>
        <w:rPr>
          <w:rFonts w:hint="eastAsia" w:ascii="Times New Roman" w:hAnsi="Times New Roman" w:eastAsia="仿宋_GB2312" w:cs="Times New Roman"/>
          <w:color w:val="auto"/>
          <w:sz w:val="32"/>
          <w:szCs w:val="32"/>
          <w:highlight w:val="none"/>
        </w:rPr>
        <w:t>规划新增万亩固沙景观、滨水旅游项目（中水水库）</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提供更多种类的飞行器和服务项目，提供乘直升机俯瞰沙漠、古城等服务，并推出跨界活动，打造特色 IP。满足游客多元需求。引入智能化管理手段，提升服务效率和质量。如航空科普研学、环保主题飞行等，以及优质的游客接待、餐饮住宿等服务</w:t>
      </w:r>
      <w:r>
        <w:rPr>
          <w:rFonts w:hint="eastAsia" w:ascii="Times New Roman" w:hAnsi="Times New Roman" w:eastAsia="仿宋_GB2312" w:cs="Times New Roman"/>
          <w:color w:val="auto"/>
          <w:sz w:val="32"/>
          <w:szCs w:val="32"/>
          <w:highlight w:val="none"/>
          <w:lang w:val="en-US" w:eastAsia="zh-CN"/>
        </w:rPr>
        <w:t>。</w:t>
      </w:r>
    </w:p>
    <w:p w14:paraId="33B25576">
      <w:pPr>
        <w:spacing w:line="360" w:lineRule="auto"/>
        <w:ind w:firstLine="643" w:firstLineChars="200"/>
        <w:rPr>
          <w:rFonts w:hint="default"/>
          <w:lang w:val="en-US" w:eastAsia="zh-CN"/>
        </w:rPr>
      </w:pPr>
      <w:r>
        <w:rPr>
          <w:rFonts w:hint="eastAsia" w:ascii="Times New Roman" w:hAnsi="Times New Roman" w:eastAsia="仿宋_GB2312" w:cs="Times New Roman"/>
          <w:b/>
          <w:bCs/>
          <w:color w:val="auto"/>
          <w:sz w:val="32"/>
          <w:szCs w:val="32"/>
          <w:highlight w:val="none"/>
          <w:lang w:val="en-US" w:eastAsia="zh-CN"/>
        </w:rPr>
        <w:t>科克铁热克镇夜市提升项目。</w:t>
      </w:r>
      <w:r>
        <w:rPr>
          <w:rFonts w:hint="eastAsia" w:ascii="Times New Roman" w:hAnsi="Times New Roman" w:eastAsia="仿宋_GB2312" w:cs="Times New Roman"/>
          <w:color w:val="auto"/>
          <w:sz w:val="32"/>
          <w:szCs w:val="32"/>
          <w:highlight w:val="none"/>
        </w:rPr>
        <w:t>建筑立面：通过融入民俗特色元素予以改造提升，形成浓郁的地域特色；夜景亮化：通过夜景灯光的植入，进一步烘托夜景氛围，带动县城周边夜经济发展。</w:t>
      </w:r>
    </w:p>
    <w:p w14:paraId="7DC7B640">
      <w:pPr>
        <w:pStyle w:val="4"/>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Chars="0" w:firstLine="643" w:firstLineChars="200"/>
        <w:textAlignment w:val="auto"/>
        <w:rPr>
          <w:rFonts w:hint="default" w:ascii="Times New Roman" w:hAnsi="Times New Roman" w:eastAsia="仿宋_GB2312" w:cs="Times New Roman"/>
          <w:color w:val="auto"/>
          <w:highlight w:val="none"/>
          <w:lang w:val="en-US" w:eastAsia="zh-CN"/>
        </w:rPr>
      </w:pPr>
      <w:bookmarkStart w:id="88" w:name="_Toc28766"/>
      <w:r>
        <w:rPr>
          <w:rFonts w:hint="eastAsia" w:ascii="Times New Roman" w:hAnsi="Times New Roman" w:eastAsia="仿宋_GB2312" w:cs="Times New Roman"/>
          <w:color w:val="auto"/>
          <w:highlight w:val="none"/>
          <w:lang w:val="en-US" w:eastAsia="zh-CN"/>
        </w:rPr>
        <w:t>乔达乡休闲观光体验项目</w:t>
      </w:r>
      <w:bookmarkEnd w:id="88"/>
    </w:p>
    <w:p w14:paraId="01E47DC9">
      <w:pPr>
        <w:spacing w:line="360" w:lineRule="auto"/>
        <w:ind w:firstLine="640" w:firstLineChars="200"/>
        <w:rPr>
          <w:rFonts w:hint="eastAsia" w:ascii="Times New Roman" w:hAnsi="Times New Roman" w:eastAsia="仿宋_GB2312" w:cs="Times New Roman"/>
          <w:color w:val="auto"/>
          <w:sz w:val="32"/>
          <w:szCs w:val="32"/>
          <w:highlight w:val="none"/>
          <w:lang w:val="en-US" w:eastAsia="zh-CN" w:bidi="ar"/>
        </w:rPr>
      </w:pPr>
      <w:r>
        <w:rPr>
          <w:rFonts w:hint="eastAsia" w:ascii="Times New Roman" w:hAnsi="Times New Roman" w:eastAsia="仿宋_GB2312" w:cs="Times New Roman"/>
          <w:color w:val="auto"/>
          <w:sz w:val="32"/>
          <w:szCs w:val="32"/>
          <w:highlight w:val="none"/>
          <w:lang w:val="en-US" w:eastAsia="zh-CN" w:bidi="ar"/>
        </w:rPr>
        <w:t>依托现有生态资源，整合配套特色民宿、水上乐园、垂钓基地等旅游度假产品，将健康、休闲、旅游融为一体，营造集“自然—户外—休闲”于一体的大漠湿地度假胜地。</w:t>
      </w:r>
    </w:p>
    <w:p w14:paraId="27E4E186">
      <w:pPr>
        <w:spacing w:line="360" w:lineRule="auto"/>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乔达沙漠水世界项目。</w:t>
      </w:r>
      <w:r>
        <w:rPr>
          <w:rFonts w:hint="eastAsia" w:ascii="Times New Roman" w:hAnsi="Times New Roman" w:eastAsia="仿宋_GB2312" w:cs="Times New Roman"/>
          <w:color w:val="auto"/>
          <w:sz w:val="32"/>
          <w:szCs w:val="32"/>
          <w:highlight w:val="none"/>
        </w:rPr>
        <w:t>推进水利设施优化、生态固沙工程、智慧化服务升级、强化安全与环境保障等工作。新建引水渠、沉砂池、蓄水池，改造机电井，保障水源供应与水质。铺设草方格、种植本土固沙植物，强化景区外围防沙屏障，减少风沙侵蚀。增设客流监控系统、智能导览设备，完善在线预订及景区 Wi-Fi 覆盖，提升游客体验。健全安全救灾及医疗救援设施，加强污水处理，维护水生态平衡。</w:t>
      </w:r>
    </w:p>
    <w:p w14:paraId="4576ADBE">
      <w:pPr>
        <w:spacing w:line="360" w:lineRule="auto"/>
        <w:ind w:firstLine="643" w:firstLineChars="200"/>
        <w:rPr>
          <w:rFonts w:hint="default"/>
          <w:lang w:val="en-US" w:eastAsia="zh-CN"/>
        </w:rPr>
      </w:pPr>
      <w:r>
        <w:rPr>
          <w:rFonts w:hint="eastAsia" w:ascii="Times New Roman" w:hAnsi="Times New Roman" w:eastAsia="仿宋_GB2312" w:cs="Times New Roman"/>
          <w:b/>
          <w:bCs/>
          <w:color w:val="auto"/>
          <w:sz w:val="32"/>
          <w:szCs w:val="32"/>
          <w:highlight w:val="none"/>
          <w:lang w:val="en-US" w:eastAsia="zh-CN"/>
        </w:rPr>
        <w:t>乔达湿地公园项目。</w:t>
      </w:r>
      <w:r>
        <w:rPr>
          <w:rFonts w:hint="eastAsia" w:ascii="Times New Roman" w:hAnsi="Times New Roman" w:eastAsia="仿宋_GB2312" w:cs="Times New Roman"/>
          <w:color w:val="auto"/>
          <w:sz w:val="32"/>
          <w:szCs w:val="32"/>
          <w:highlight w:val="none"/>
        </w:rPr>
        <w:t>改造提升现状游客中心、儿童水上乐园、滨水餐吧、木屋民宿等资源；规划新增商业配套、游泳馆、垂钓园、水上休闲园、移动式生态厕所、光伏充电站等设施。</w:t>
      </w:r>
    </w:p>
    <w:p w14:paraId="45454E43">
      <w:pPr>
        <w:pStyle w:val="4"/>
        <w:keepNext/>
        <w:keepLines/>
        <w:pageBreakBefore w:val="0"/>
        <w:widowControl w:val="0"/>
        <w:numPr>
          <w:ilvl w:val="0"/>
          <w:numId w:val="12"/>
        </w:numPr>
        <w:kinsoku/>
        <w:wordWrap/>
        <w:overflowPunct/>
        <w:topLinePunct w:val="0"/>
        <w:autoSpaceDE/>
        <w:autoSpaceDN/>
        <w:bidi w:val="0"/>
        <w:adjustRightInd/>
        <w:snapToGrid/>
        <w:spacing w:before="0" w:after="0" w:line="360" w:lineRule="auto"/>
        <w:ind w:leftChars="0" w:firstLine="643" w:firstLineChars="200"/>
        <w:textAlignment w:val="auto"/>
        <w:rPr>
          <w:rFonts w:hint="default" w:ascii="Times New Roman" w:hAnsi="Times New Roman" w:eastAsia="仿宋_GB2312" w:cs="Times New Roman"/>
          <w:color w:val="auto"/>
          <w:highlight w:val="none"/>
          <w:lang w:val="en-US" w:eastAsia="zh-CN"/>
        </w:rPr>
      </w:pPr>
      <w:bookmarkStart w:id="89" w:name="_Toc30538"/>
      <w:r>
        <w:rPr>
          <w:rFonts w:hint="eastAsia" w:ascii="Times New Roman" w:hAnsi="Times New Roman" w:eastAsia="仿宋_GB2312" w:cs="Times New Roman"/>
          <w:color w:val="auto"/>
          <w:highlight w:val="none"/>
          <w:lang w:val="en-US" w:eastAsia="zh-CN"/>
        </w:rPr>
        <w:t>巴什兰干乡九头柳生态景区</w:t>
      </w:r>
      <w:bookmarkEnd w:id="89"/>
    </w:p>
    <w:p w14:paraId="7FE787C5">
      <w:pPr>
        <w:spacing w:line="360" w:lineRule="auto"/>
        <w:ind w:firstLine="643"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古树本体保护</w:t>
      </w:r>
      <w:r>
        <w:rPr>
          <w:rFonts w:hint="eastAsia" w:ascii="Times New Roman" w:hAnsi="Times New Roman" w:eastAsia="仿宋_GB2312" w:cs="Times New Roman"/>
          <w:b/>
          <w:bCs/>
          <w:color w:val="auto"/>
          <w:sz w:val="32"/>
          <w:szCs w:val="32"/>
          <w:highlight w:val="none"/>
          <w:lang w:eastAsia="zh-CN"/>
        </w:rPr>
        <w:t>培育</w:t>
      </w:r>
      <w:r>
        <w:rPr>
          <w:rFonts w:hint="eastAsia" w:ascii="Times New Roman" w:hAnsi="Times New Roman" w:eastAsia="仿宋_GB2312" w:cs="Times New Roman"/>
          <w:b/>
          <w:bCs/>
          <w:color w:val="auto"/>
          <w:sz w:val="32"/>
          <w:szCs w:val="32"/>
          <w:highlight w:val="none"/>
        </w:rPr>
        <w:t>项目</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建立古树本体的“一树一策”实施方案，在保育范围、保育原则、健康诊断、保育措施、巡查与档案管理等方面强化管理，强化科技支撑，力求长久保护。采取表形观测、采样分析和仪器检测等手段，从古树生长势、生境、受干扰程度、保育管理档案等方面诊断古树健康管理存在的问题，从而提出综合诊断结果与建议。包括生境管理、树体管理、工程措施、有害生物防治等。</w:t>
      </w:r>
    </w:p>
    <w:p w14:paraId="70E1DA90">
      <w:pPr>
        <w:spacing w:line="360" w:lineRule="auto"/>
        <w:ind w:firstLine="643"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配套设施建设项目（一期）</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新建景区特色门头及核心区舞台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广场、停车场。对现有闲置房屋区域进行吃、住、娱等</w:t>
      </w:r>
      <w:r>
        <w:rPr>
          <w:rFonts w:hint="eastAsia" w:ascii="Times New Roman" w:hAnsi="Times New Roman" w:eastAsia="仿宋_GB2312" w:cs="Times New Roman"/>
          <w:color w:val="auto"/>
          <w:sz w:val="32"/>
          <w:szCs w:val="32"/>
          <w:highlight w:val="none"/>
          <w:lang w:val="en-US" w:eastAsia="zh-CN"/>
        </w:rPr>
        <w:t>一体化</w:t>
      </w:r>
      <w:r>
        <w:rPr>
          <w:rFonts w:hint="default" w:ascii="Times New Roman" w:hAnsi="Times New Roman" w:eastAsia="仿宋_GB2312" w:cs="Times New Roman"/>
          <w:color w:val="auto"/>
          <w:sz w:val="32"/>
          <w:szCs w:val="32"/>
          <w:highlight w:val="none"/>
          <w:lang w:val="en-US" w:eastAsia="zh-CN"/>
        </w:rPr>
        <w:t>打造，配套附属等其他设施设备。</w:t>
      </w:r>
    </w:p>
    <w:p w14:paraId="1BDD31B4">
      <w:pPr>
        <w:spacing w:line="360" w:lineRule="auto"/>
        <w:ind w:firstLine="643" w:firstLineChars="200"/>
        <w:rPr>
          <w:rFonts w:hint="default"/>
          <w:lang w:val="en-US" w:eastAsia="zh-CN"/>
        </w:rPr>
      </w:pPr>
      <w:r>
        <w:rPr>
          <w:rFonts w:hint="eastAsia" w:ascii="Times New Roman" w:hAnsi="Times New Roman" w:eastAsia="仿宋_GB2312" w:cs="Times New Roman"/>
          <w:b/>
          <w:bCs/>
          <w:color w:val="auto"/>
          <w:sz w:val="32"/>
          <w:szCs w:val="32"/>
          <w:highlight w:val="none"/>
        </w:rPr>
        <w:t>配套设施建设项目（</w:t>
      </w:r>
      <w:r>
        <w:rPr>
          <w:rFonts w:hint="eastAsia" w:ascii="Times New Roman" w:hAnsi="Times New Roman" w:eastAsia="仿宋_GB2312" w:cs="Times New Roman"/>
          <w:b/>
          <w:bCs/>
          <w:color w:val="auto"/>
          <w:sz w:val="32"/>
          <w:szCs w:val="32"/>
          <w:highlight w:val="none"/>
          <w:lang w:val="en-US" w:eastAsia="zh-CN"/>
        </w:rPr>
        <w:t>二</w:t>
      </w:r>
      <w:r>
        <w:rPr>
          <w:rFonts w:hint="eastAsia" w:ascii="Times New Roman" w:hAnsi="Times New Roman" w:eastAsia="仿宋_GB2312" w:cs="Times New Roman"/>
          <w:b/>
          <w:bCs/>
          <w:color w:val="auto"/>
          <w:sz w:val="32"/>
          <w:szCs w:val="32"/>
          <w:highlight w:val="none"/>
        </w:rPr>
        <w:t>期）</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结合景区北侧现状村落，可通过租用改造为民宿，承载景区的住宿功能；新增夏季游牧游乐区、水上垂钓园、婚庆城堡、儿童娱乐城堡等娱乐功能（后期招商运营项目，非建设内容）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联合中国石油公司，结合石油勘探开采，植入石油文化，和九头柳共同打造扎根边疆、拼搏勇毅的精神代言。</w:t>
      </w:r>
    </w:p>
    <w:p w14:paraId="505EC823">
      <w:pPr>
        <w:pStyle w:val="4"/>
        <w:numPr>
          <w:ilvl w:val="2"/>
          <w:numId w:val="0"/>
        </w:numPr>
        <w:spacing w:before="0" w:after="0" w:line="360" w:lineRule="auto"/>
        <w:ind w:leftChars="200"/>
        <w:rPr>
          <w:rFonts w:hint="default" w:ascii="Times New Roman" w:hAnsi="Times New Roman" w:eastAsia="仿宋_GB2312" w:cs="Times New Roman"/>
          <w:color w:val="auto"/>
          <w:highlight w:val="none"/>
          <w:lang w:val="en-US" w:eastAsia="zh-CN"/>
        </w:rPr>
      </w:pPr>
      <w:bookmarkStart w:id="90" w:name="_Toc21873"/>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四</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皮西那乡休闲观光体验项目</w:t>
      </w:r>
      <w:bookmarkEnd w:id="90"/>
    </w:p>
    <w:p w14:paraId="64935875">
      <w:pPr>
        <w:spacing w:line="360" w:lineRule="auto"/>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瓜果采摘养殖垂钓园项目。</w:t>
      </w:r>
      <w:r>
        <w:rPr>
          <w:rFonts w:hint="eastAsia" w:ascii="Times New Roman" w:hAnsi="Times New Roman" w:eastAsia="仿宋_GB2312" w:cs="Times New Roman"/>
          <w:color w:val="auto"/>
          <w:sz w:val="32"/>
          <w:szCs w:val="32"/>
          <w:highlight w:val="none"/>
          <w:lang w:val="en-US" w:eastAsia="zh-CN"/>
        </w:rPr>
        <w:t>新增50亩樱桃采摘园，同时沿采摘园打造12户民宿；在采摘园北部种植5000亩苜蓿草，打造麦田、饲草景观。新增45亩的水塘，开展养殖、垂钓等休闲活动。</w:t>
      </w:r>
    </w:p>
    <w:p w14:paraId="01C12A3A">
      <w:pPr>
        <w:spacing w:line="360" w:lineRule="auto"/>
        <w:ind w:firstLine="643"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603基地遗迹研学项目。</w:t>
      </w:r>
      <w:r>
        <w:rPr>
          <w:rFonts w:hint="eastAsia" w:ascii="Times New Roman" w:hAnsi="Times New Roman" w:eastAsia="仿宋_GB2312" w:cs="Times New Roman"/>
          <w:color w:val="auto"/>
          <w:kern w:val="2"/>
          <w:sz w:val="32"/>
          <w:szCs w:val="32"/>
          <w:highlight w:val="none"/>
          <w:lang w:val="en-US" w:eastAsia="zh-CN" w:bidi="ar-SA"/>
        </w:rPr>
        <w:t>与瓜果采摘养殖垂钓园一体化发展的一处研学观光体验点，展现六七十年代老一辈无私奉献、拼搏奋斗的红色革命情怀。新建长度约2公里、宽度约6米的碎石连接道路；新增移动式卫生间、移动式休息亭等服务设施。</w:t>
      </w:r>
    </w:p>
    <w:p w14:paraId="44A9B3A4">
      <w:pPr>
        <w:pStyle w:val="4"/>
        <w:numPr>
          <w:ilvl w:val="2"/>
          <w:numId w:val="0"/>
        </w:numPr>
        <w:spacing w:before="0" w:after="0" w:line="360" w:lineRule="auto"/>
        <w:ind w:leftChars="200"/>
        <w:rPr>
          <w:rFonts w:hint="default" w:ascii="Times New Roman" w:hAnsi="Times New Roman" w:eastAsia="仿宋_GB2312" w:cs="Times New Roman"/>
          <w:color w:val="auto"/>
          <w:highlight w:val="none"/>
          <w:lang w:val="en-US" w:eastAsia="zh-CN"/>
        </w:rPr>
      </w:pPr>
      <w:bookmarkStart w:id="91" w:name="_Toc13995"/>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五</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rPr>
        <w:t>藏桂</w:t>
      </w:r>
      <w:r>
        <w:rPr>
          <w:rFonts w:hint="eastAsia" w:ascii="Times New Roman" w:hAnsi="Times New Roman" w:eastAsia="仿宋_GB2312" w:cs="Times New Roman"/>
          <w:color w:val="auto"/>
          <w:highlight w:val="none"/>
          <w:lang w:val="en-US" w:eastAsia="zh-CN"/>
        </w:rPr>
        <w:t>乡</w:t>
      </w:r>
      <w:r>
        <w:rPr>
          <w:rFonts w:hint="eastAsia" w:ascii="Times New Roman" w:hAnsi="Times New Roman" w:eastAsia="仿宋_GB2312" w:cs="Times New Roman"/>
          <w:color w:val="auto"/>
          <w:highlight w:val="none"/>
        </w:rPr>
        <w:t>休闲观光体验项目</w:t>
      </w:r>
      <w:bookmarkEnd w:id="91"/>
    </w:p>
    <w:p w14:paraId="083EC81E">
      <w:pPr>
        <w:spacing w:line="360" w:lineRule="auto"/>
        <w:ind w:firstLine="643"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藏桂乡瓜蒌农旅融合研学基地。</w:t>
      </w:r>
      <w:r>
        <w:rPr>
          <w:rFonts w:hint="eastAsia" w:ascii="Times New Roman" w:hAnsi="Times New Roman" w:eastAsia="仿宋_GB2312" w:cs="Times New Roman"/>
          <w:color w:val="auto"/>
          <w:kern w:val="2"/>
          <w:sz w:val="32"/>
          <w:szCs w:val="32"/>
          <w:highlight w:val="none"/>
          <w:lang w:val="en-US" w:eastAsia="zh-CN" w:bidi="ar-SA"/>
        </w:rPr>
        <w:t>构建集种植示范、科普研学、健康养生于一体的西域特色瓜蒌产业综合体。综合服务中心：结合企业园区厂房融入瓜蒌文化展厅、数字农业中控室、游客接待中心；标准化种植示范区：节水灌溉试验区、林下套种示范园、智慧大棚育苗基地；精深加工体验区：标准加工车间、DIY实验室；主题研学拓展区：沙漠药用植物园、维吾尔医方剂体验馆、绿洲生态观测站；特色景观节点：瓜蒌藤蔓艺术长廊、星空晒场、沙漠瓜蒌迷宫。</w:t>
      </w:r>
    </w:p>
    <w:p w14:paraId="7C613CA0">
      <w:pPr>
        <w:spacing w:line="360" w:lineRule="auto"/>
        <w:ind w:firstLine="643"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藏桂乡胡杨林休闲观光项目。</w:t>
      </w:r>
      <w:r>
        <w:rPr>
          <w:rFonts w:hint="eastAsia" w:ascii="Times New Roman" w:hAnsi="Times New Roman" w:eastAsia="仿宋_GB2312" w:cs="Times New Roman"/>
          <w:b w:val="0"/>
          <w:bCs w:val="0"/>
          <w:color w:val="auto"/>
          <w:sz w:val="32"/>
          <w:szCs w:val="32"/>
          <w:highlight w:val="none"/>
          <w:lang w:val="en-US" w:eastAsia="zh-CN"/>
        </w:rPr>
        <w:t>以胡杨林为核心资源，配套适当的休闲观光设施，</w:t>
      </w:r>
      <w:r>
        <w:rPr>
          <w:rFonts w:hint="eastAsia" w:ascii="Times New Roman" w:hAnsi="Times New Roman" w:eastAsia="仿宋_GB2312" w:cs="Times New Roman"/>
          <w:b w:val="0"/>
          <w:bCs w:val="0"/>
          <w:color w:val="auto"/>
          <w:kern w:val="2"/>
          <w:sz w:val="32"/>
          <w:szCs w:val="32"/>
          <w:highlight w:val="none"/>
          <w:lang w:val="en-US" w:eastAsia="zh-CN" w:bidi="ar-SA"/>
        </w:rPr>
        <w:t>新建约2KM</w:t>
      </w:r>
      <w:r>
        <w:rPr>
          <w:rFonts w:hint="eastAsia" w:ascii="Times New Roman" w:hAnsi="Times New Roman" w:eastAsia="仿宋_GB2312" w:cs="Times New Roman"/>
          <w:color w:val="auto"/>
          <w:kern w:val="2"/>
          <w:sz w:val="32"/>
          <w:szCs w:val="32"/>
          <w:highlight w:val="none"/>
          <w:lang w:val="en-US" w:eastAsia="zh-CN" w:bidi="ar-SA"/>
        </w:rPr>
        <w:t>的休闲观光木栈道，不仅是通道，更是观景平台；新增移动式卫生间、移动式休息亭等服务设施，配套临时停车空间。</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14:paraId="3AD5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noWrap w:val="0"/>
            <w:vAlign w:val="center"/>
          </w:tcPr>
          <w:p w14:paraId="1CA1FB69">
            <w:pPr>
              <w:spacing w:line="360" w:lineRule="auto"/>
              <w:ind w:firstLine="0" w:firstLineChars="0"/>
              <w:jc w:val="center"/>
              <w:rPr>
                <w:rFonts w:hint="default" w:ascii="楷体" w:hAnsi="楷体" w:eastAsia="楷体" w:cs="楷体"/>
                <w:color w:val="auto"/>
                <w:sz w:val="22"/>
                <w:szCs w:val="21"/>
                <w:highlight w:val="none"/>
                <w:lang w:val="en-US" w:eastAsia="zh-CN"/>
              </w:rPr>
            </w:pPr>
            <w:r>
              <w:rPr>
                <w:rFonts w:hint="default" w:ascii="楷体" w:hAnsi="楷体" w:eastAsia="楷体" w:cs="楷体"/>
                <w:color w:val="auto"/>
                <w:sz w:val="22"/>
                <w:szCs w:val="21"/>
                <w:highlight w:val="none"/>
                <w:lang w:val="en-US" w:eastAsia="zh-CN"/>
              </w:rPr>
              <w:t>专栏</w:t>
            </w:r>
            <w:r>
              <w:rPr>
                <w:rFonts w:hint="eastAsia" w:ascii="楷体" w:hAnsi="楷体" w:eastAsia="楷体" w:cs="楷体"/>
                <w:color w:val="auto"/>
                <w:sz w:val="22"/>
                <w:szCs w:val="21"/>
                <w:highlight w:val="none"/>
                <w:lang w:val="en-US" w:eastAsia="zh-CN"/>
              </w:rPr>
              <w:t>4</w:t>
            </w:r>
            <w:r>
              <w:rPr>
                <w:rFonts w:hint="default" w:ascii="楷体" w:hAnsi="楷体" w:eastAsia="楷体" w:cs="楷体"/>
                <w:color w:val="auto"/>
                <w:sz w:val="22"/>
                <w:szCs w:val="21"/>
                <w:highlight w:val="none"/>
                <w:lang w:val="en-US" w:eastAsia="zh-CN"/>
              </w:rPr>
              <w:t>：</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十</w:t>
            </w:r>
            <w:r>
              <w:rPr>
                <w:rFonts w:hint="eastAsia" w:ascii="楷体" w:hAnsi="楷体" w:eastAsia="楷体" w:cs="楷体"/>
                <w:color w:val="auto"/>
                <w:sz w:val="22"/>
                <w:szCs w:val="21"/>
                <w:highlight w:val="none"/>
                <w:lang w:val="en-US" w:eastAsia="zh-CN"/>
              </w:rPr>
              <w:t>五</w:t>
            </w:r>
            <w:r>
              <w:rPr>
                <w:rFonts w:hint="eastAsia" w:ascii="楷体" w:hAnsi="楷体" w:eastAsia="楷体" w:cs="楷体"/>
                <w:color w:val="auto"/>
                <w:sz w:val="22"/>
                <w:szCs w:val="21"/>
                <w:highlight w:val="none"/>
              </w:rPr>
              <w:t>五</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时期城郊一二三产农文旅融合发展项目</w:t>
            </w:r>
            <w:r>
              <w:rPr>
                <w:rFonts w:hint="eastAsia" w:ascii="楷体" w:hAnsi="楷体" w:eastAsia="楷体" w:cs="楷体"/>
                <w:color w:val="auto"/>
                <w:sz w:val="22"/>
                <w:szCs w:val="21"/>
                <w:highlight w:val="none"/>
                <w:lang w:val="en-US" w:eastAsia="zh-CN"/>
              </w:rPr>
              <w:t>重点任务</w:t>
            </w:r>
          </w:p>
          <w:p w14:paraId="502FD92D">
            <w:pPr>
              <w:spacing w:line="360" w:lineRule="auto"/>
              <w:ind w:firstLine="400"/>
              <w:rPr>
                <w:rFonts w:hint="eastAsia"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“十五五”期间，城郊一二三产农文旅融合发展项目重点实施项目6个。</w:t>
            </w:r>
          </w:p>
          <w:p w14:paraId="678AE8B3">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固玛镇休闲观光体验项目</w:t>
            </w:r>
            <w:r>
              <w:rPr>
                <w:rFonts w:hint="default" w:ascii="楷体" w:hAnsi="楷体" w:eastAsia="楷体" w:cs="楷体"/>
                <w:b/>
                <w:bCs/>
                <w:color w:val="auto"/>
                <w:sz w:val="20"/>
                <w:szCs w:val="18"/>
                <w:highlight w:val="none"/>
                <w:lang w:val="en-US" w:eastAsia="zh-CN"/>
              </w:rPr>
              <w:t>：</w:t>
            </w:r>
          </w:p>
          <w:p w14:paraId="7215F58D">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依提帕克村樱桃采摘园、花卉市场，引入共享集市理念，采取认领认租模式，吸引客源；</w:t>
            </w:r>
          </w:p>
          <w:p w14:paraId="0328D866">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博斯坦艾日克村核桃林，建设休闲木栈道、新增厕所等，建设林下漫步悠然自得的空间；</w:t>
            </w:r>
          </w:p>
          <w:p w14:paraId="765628CE">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金沙滩水上乐园：完善相关休闲娱乐餐饮设施，不断开发相配套的水上游乐项目；</w:t>
            </w:r>
          </w:p>
          <w:p w14:paraId="0A78D5FB">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博斯坦托格拉克村：</w:t>
            </w:r>
            <w:r>
              <w:rPr>
                <w:rFonts w:hint="eastAsia" w:ascii="楷体" w:hAnsi="楷体" w:eastAsia="楷体" w:cs="楷体"/>
                <w:b w:val="0"/>
                <w:bCs w:val="0"/>
                <w:color w:val="auto"/>
                <w:sz w:val="20"/>
                <w:szCs w:val="18"/>
                <w:highlight w:val="none"/>
                <w:lang w:val="en-US" w:eastAsia="zh-CN"/>
              </w:rPr>
              <w:t>打造</w:t>
            </w:r>
            <w:r>
              <w:rPr>
                <w:rFonts w:hint="default" w:ascii="楷体" w:hAnsi="楷体" w:eastAsia="楷体" w:cs="楷体"/>
                <w:b w:val="0"/>
                <w:bCs w:val="0"/>
                <w:color w:val="auto"/>
                <w:sz w:val="20"/>
                <w:szCs w:val="18"/>
                <w:highlight w:val="none"/>
                <w:lang w:val="en-US" w:eastAsia="zh-CN"/>
              </w:rPr>
              <w:t>离县城最近的湿地。</w:t>
            </w:r>
          </w:p>
          <w:p w14:paraId="5A79451C">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科克铁热克镇塔克拉玛干沙漠景区提升项目</w:t>
            </w:r>
            <w:r>
              <w:rPr>
                <w:rFonts w:hint="default" w:ascii="楷体" w:hAnsi="楷体" w:eastAsia="楷体" w:cs="楷体"/>
                <w:b/>
                <w:bCs/>
                <w:color w:val="auto"/>
                <w:sz w:val="20"/>
                <w:szCs w:val="18"/>
                <w:highlight w:val="none"/>
                <w:lang w:val="en-US" w:eastAsia="zh-CN"/>
              </w:rPr>
              <w:t>：</w:t>
            </w:r>
          </w:p>
          <w:p w14:paraId="29A4C285">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三峡旅游示范点项目（二期）</w:t>
            </w:r>
            <w:r>
              <w:rPr>
                <w:rFonts w:hint="eastAsia" w:ascii="楷体" w:hAnsi="楷体" w:eastAsia="楷体" w:cs="楷体"/>
                <w:b w:val="0"/>
                <w:bCs w:val="0"/>
                <w:color w:val="auto"/>
                <w:sz w:val="20"/>
                <w:szCs w:val="18"/>
                <w:highlight w:val="none"/>
                <w:lang w:val="en-US" w:eastAsia="zh-CN"/>
              </w:rPr>
              <w:t>：规划新增万亩固沙景观、滨水旅游项目（中水水库），提供更多种类的飞行器和服务项目，提供乘直升机俯瞰沙漠、古城等服务</w:t>
            </w:r>
            <w:r>
              <w:rPr>
                <w:rFonts w:hint="default" w:ascii="楷体" w:hAnsi="楷体" w:eastAsia="楷体" w:cs="楷体"/>
                <w:b w:val="0"/>
                <w:bCs w:val="0"/>
                <w:color w:val="auto"/>
                <w:sz w:val="20"/>
                <w:szCs w:val="18"/>
                <w:highlight w:val="none"/>
                <w:lang w:val="en-US" w:eastAsia="zh-CN"/>
              </w:rPr>
              <w:t>。</w:t>
            </w:r>
          </w:p>
          <w:p w14:paraId="68698FDA">
            <w:pPr>
              <w:spacing w:line="360" w:lineRule="auto"/>
              <w:ind w:firstLine="400"/>
              <w:rPr>
                <w:rFonts w:hint="default" w:ascii="楷体" w:hAnsi="楷体" w:eastAsia="楷体" w:cs="楷体"/>
                <w:b w:val="0"/>
                <w:bCs w:val="0"/>
                <w:color w:val="auto"/>
                <w:sz w:val="20"/>
                <w:szCs w:val="18"/>
                <w:highlight w:val="none"/>
                <w:lang w:val="en-US" w:eastAsia="zh-CN"/>
              </w:rPr>
            </w:pPr>
            <w:r>
              <w:rPr>
                <w:rFonts w:hint="eastAsia" w:ascii="楷体" w:hAnsi="楷体" w:eastAsia="楷体" w:cs="楷体"/>
                <w:b w:val="0"/>
                <w:bCs w:val="0"/>
                <w:color w:val="auto"/>
                <w:sz w:val="20"/>
                <w:szCs w:val="18"/>
                <w:highlight w:val="none"/>
                <w:lang w:val="en-US" w:eastAsia="zh-CN"/>
              </w:rPr>
              <w:t>科克铁热克镇夜市提升项目：通过融入民俗特色元素予以改造提升，形成浓郁的地域特色。同时，通过夜景灯光的植入，进一步烘托夜景氛围。</w:t>
            </w:r>
          </w:p>
          <w:p w14:paraId="3D1B23C5">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乔达乡休闲观光体验项目</w:t>
            </w:r>
            <w:r>
              <w:rPr>
                <w:rFonts w:hint="default" w:ascii="楷体" w:hAnsi="楷体" w:eastAsia="楷体" w:cs="楷体"/>
                <w:b/>
                <w:bCs/>
                <w:color w:val="auto"/>
                <w:sz w:val="20"/>
                <w:szCs w:val="18"/>
                <w:highlight w:val="none"/>
                <w:lang w:val="en-US" w:eastAsia="zh-CN"/>
              </w:rPr>
              <w:t>：</w:t>
            </w:r>
          </w:p>
          <w:p w14:paraId="679FFFC3">
            <w:pPr>
              <w:spacing w:line="360" w:lineRule="auto"/>
              <w:ind w:firstLine="400"/>
              <w:rPr>
                <w:rFonts w:hint="eastAsia"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乔达沙漠水世界项目</w:t>
            </w:r>
            <w:r>
              <w:rPr>
                <w:rFonts w:hint="eastAsia" w:ascii="楷体" w:hAnsi="楷体" w:eastAsia="楷体" w:cs="楷体"/>
                <w:b w:val="0"/>
                <w:bCs w:val="0"/>
                <w:color w:val="auto"/>
                <w:sz w:val="20"/>
                <w:szCs w:val="18"/>
                <w:highlight w:val="none"/>
                <w:lang w:val="en-US" w:eastAsia="zh-CN"/>
              </w:rPr>
              <w:t>：新建引水渠、沉砂池、蓄水池，改造机电井，保障水源供应与水质。铺设草方格、种植本土固沙植物，强化景区外围防沙屏障，减少风沙侵蚀。增设客流监控系统、智能导览设备，完善在线预订及景区 Wi-Fi 覆盖，提升游客体验。健全安全救灾及医疗救援设施，加强污水处理，维护水生态平衡。</w:t>
            </w:r>
          </w:p>
          <w:p w14:paraId="31037004">
            <w:pPr>
              <w:spacing w:line="360" w:lineRule="auto"/>
              <w:ind w:firstLine="400"/>
              <w:rPr>
                <w:rFonts w:hint="default" w:ascii="楷体" w:hAnsi="楷体" w:eastAsia="楷体" w:cs="楷体"/>
                <w:b w:val="0"/>
                <w:bCs w:val="0"/>
                <w:color w:val="auto"/>
                <w:sz w:val="20"/>
                <w:szCs w:val="18"/>
                <w:highlight w:val="none"/>
                <w:lang w:val="en-US" w:eastAsia="zh-CN"/>
              </w:rPr>
            </w:pPr>
            <w:r>
              <w:rPr>
                <w:rFonts w:hint="eastAsia" w:ascii="楷体" w:hAnsi="楷体" w:eastAsia="楷体" w:cs="楷体"/>
                <w:b w:val="0"/>
                <w:bCs w:val="0"/>
                <w:color w:val="auto"/>
                <w:sz w:val="20"/>
                <w:szCs w:val="18"/>
                <w:highlight w:val="none"/>
                <w:lang w:val="en-US" w:eastAsia="zh-CN"/>
              </w:rPr>
              <w:t>乔达湿地公园项目：争创国家AAAA级景区。改造提升现状游客中心、儿童水上乐园、滨水餐吧、木屋民宿等资源；规划新增商业配套、游泳馆、垂钓园、水上休闲园、移动式生态厕所、光伏充电站等设施。</w:t>
            </w:r>
          </w:p>
          <w:p w14:paraId="269CBF84">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巴什兰干乡九头柳生态景区项目</w:t>
            </w:r>
            <w:r>
              <w:rPr>
                <w:rFonts w:hint="default" w:ascii="楷体" w:hAnsi="楷体" w:eastAsia="楷体" w:cs="楷体"/>
                <w:b/>
                <w:bCs/>
                <w:color w:val="auto"/>
                <w:sz w:val="20"/>
                <w:szCs w:val="18"/>
                <w:highlight w:val="none"/>
                <w:lang w:val="en-US" w:eastAsia="zh-CN"/>
              </w:rPr>
              <w:t>：</w:t>
            </w:r>
          </w:p>
          <w:p w14:paraId="530D5BA8">
            <w:pPr>
              <w:spacing w:line="360" w:lineRule="auto"/>
              <w:ind w:firstLine="400"/>
              <w:rPr>
                <w:rFonts w:hint="eastAsia"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古树本体保护</w:t>
            </w:r>
            <w:r>
              <w:rPr>
                <w:rFonts w:hint="eastAsia" w:ascii="楷体" w:hAnsi="楷体" w:eastAsia="楷体" w:cs="楷体"/>
                <w:b w:val="0"/>
                <w:bCs w:val="0"/>
                <w:color w:val="auto"/>
                <w:sz w:val="20"/>
                <w:szCs w:val="18"/>
                <w:highlight w:val="none"/>
                <w:lang w:val="en-US" w:eastAsia="zh-CN"/>
              </w:rPr>
              <w:t>培育</w:t>
            </w:r>
            <w:r>
              <w:rPr>
                <w:rFonts w:hint="default" w:ascii="楷体" w:hAnsi="楷体" w:eastAsia="楷体" w:cs="楷体"/>
                <w:b w:val="0"/>
                <w:bCs w:val="0"/>
                <w:color w:val="auto"/>
                <w:sz w:val="20"/>
                <w:szCs w:val="18"/>
                <w:highlight w:val="none"/>
                <w:lang w:val="en-US" w:eastAsia="zh-CN"/>
              </w:rPr>
              <w:t>项目</w:t>
            </w:r>
            <w:r>
              <w:rPr>
                <w:rFonts w:hint="eastAsia" w:ascii="楷体" w:hAnsi="楷体" w:eastAsia="楷体" w:cs="楷体"/>
                <w:b w:val="0"/>
                <w:bCs w:val="0"/>
                <w:color w:val="auto"/>
                <w:sz w:val="20"/>
                <w:szCs w:val="18"/>
                <w:highlight w:val="none"/>
                <w:lang w:val="en-US" w:eastAsia="zh-CN"/>
              </w:rPr>
              <w:t>：建立古树本体的“一树一策”实施方案，在保育范围、保育原则、健康诊断、保育措施、巡查与档案管理等方面强化管理，强化科技支撑，力求长久保护。</w:t>
            </w:r>
          </w:p>
          <w:p w14:paraId="1889D1A4">
            <w:pPr>
              <w:spacing w:line="360" w:lineRule="auto"/>
              <w:ind w:firstLine="400"/>
              <w:rPr>
                <w:rFonts w:hint="eastAsia" w:ascii="楷体" w:hAnsi="楷体" w:eastAsia="楷体" w:cs="楷体"/>
                <w:b w:val="0"/>
                <w:bCs w:val="0"/>
                <w:color w:val="auto"/>
                <w:sz w:val="20"/>
                <w:szCs w:val="18"/>
                <w:highlight w:val="none"/>
                <w:lang w:val="en-US" w:eastAsia="zh-CN"/>
              </w:rPr>
            </w:pPr>
            <w:r>
              <w:rPr>
                <w:rFonts w:hint="eastAsia" w:ascii="楷体" w:hAnsi="楷体" w:eastAsia="楷体" w:cs="楷体"/>
                <w:b w:val="0"/>
                <w:bCs w:val="0"/>
                <w:color w:val="auto"/>
                <w:sz w:val="20"/>
                <w:szCs w:val="18"/>
                <w:highlight w:val="none"/>
                <w:lang w:val="en-US" w:eastAsia="zh-CN"/>
              </w:rPr>
              <w:t>配套设施建设项目（一期）：新建景区特色门头1处、广场1处、停车场1处；核心区舞台建设；现有闲置房屋区域改造提升，形成吃、住、娱等一体的配套服务。</w:t>
            </w:r>
          </w:p>
          <w:p w14:paraId="699BD979">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配套设施建设项目（二期）</w:t>
            </w:r>
            <w:r>
              <w:rPr>
                <w:rFonts w:hint="eastAsia" w:ascii="楷体" w:hAnsi="楷体" w:eastAsia="楷体" w:cs="楷体"/>
                <w:b w:val="0"/>
                <w:bCs w:val="0"/>
                <w:color w:val="auto"/>
                <w:sz w:val="20"/>
                <w:szCs w:val="18"/>
                <w:highlight w:val="none"/>
                <w:lang w:val="en-US" w:eastAsia="zh-CN"/>
              </w:rPr>
              <w:t>：结合景区北侧现状村落，可通过租用改造为民宿，承载景区的住宿功能；新增夏季游牧游乐区、水上垂钓园、婚庆城堡、儿童娱乐城堡等娱乐功能；（后期招商运营项目，非建设内容）联合中国石油公司，结合石油勘探开采，植入石油文化，和九头柳共同打造成扎根边疆、拼搏勇毅的精神代言。</w:t>
            </w:r>
          </w:p>
          <w:p w14:paraId="00B0A7DA">
            <w:pPr>
              <w:spacing w:line="360" w:lineRule="auto"/>
              <w:ind w:firstLine="400"/>
              <w:rPr>
                <w:rFonts w:hint="eastAsia" w:ascii="楷体" w:hAnsi="楷体" w:eastAsia="楷体" w:cs="楷体"/>
                <w:b/>
                <w:bCs/>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皮西那</w:t>
            </w:r>
            <w:r>
              <w:rPr>
                <w:rFonts w:hint="eastAsia" w:ascii="楷体" w:hAnsi="楷体" w:eastAsia="楷体" w:cs="楷体"/>
                <w:b/>
                <w:bCs/>
                <w:color w:val="auto"/>
                <w:sz w:val="20"/>
                <w:szCs w:val="18"/>
                <w:highlight w:val="none"/>
                <w:lang w:val="en-US" w:eastAsia="zh-CN"/>
              </w:rPr>
              <w:t>乡</w:t>
            </w:r>
            <w:r>
              <w:rPr>
                <w:rFonts w:hint="default" w:ascii="楷体" w:hAnsi="楷体" w:eastAsia="楷体" w:cs="楷体"/>
                <w:b/>
                <w:bCs/>
                <w:color w:val="auto"/>
                <w:sz w:val="20"/>
                <w:szCs w:val="18"/>
                <w:highlight w:val="none"/>
                <w:lang w:val="en-US" w:eastAsia="zh-CN"/>
              </w:rPr>
              <w:t>休闲观光体验项目</w:t>
            </w:r>
            <w:r>
              <w:rPr>
                <w:rFonts w:hint="eastAsia" w:ascii="楷体" w:hAnsi="楷体" w:eastAsia="楷体" w:cs="楷体"/>
                <w:b/>
                <w:bCs/>
                <w:color w:val="auto"/>
                <w:sz w:val="20"/>
                <w:szCs w:val="18"/>
                <w:highlight w:val="none"/>
                <w:lang w:val="en-US" w:eastAsia="zh-CN"/>
              </w:rPr>
              <w:t>：</w:t>
            </w:r>
          </w:p>
          <w:p w14:paraId="1037DCAF">
            <w:pPr>
              <w:spacing w:line="360" w:lineRule="auto"/>
              <w:ind w:firstLine="400"/>
              <w:rPr>
                <w:rFonts w:hint="eastAsia"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瓜果采摘养殖垂钓园项目</w:t>
            </w:r>
            <w:r>
              <w:rPr>
                <w:rFonts w:hint="eastAsia" w:ascii="楷体" w:hAnsi="楷体" w:eastAsia="楷体" w:cs="楷体"/>
                <w:b w:val="0"/>
                <w:bCs w:val="0"/>
                <w:color w:val="auto"/>
                <w:sz w:val="20"/>
                <w:szCs w:val="18"/>
                <w:highlight w:val="none"/>
                <w:lang w:val="en-US" w:eastAsia="zh-CN"/>
              </w:rPr>
              <w:t>：新增50亩樱桃采摘园，同时沿采摘园打造12户民宿。在采摘园北部种植5000亩苜蓿草，打造麦田、饲草景观。新增45亩的水塘，开展养殖、垂钓等休闲活动。</w:t>
            </w:r>
          </w:p>
          <w:p w14:paraId="7B8AE6DD">
            <w:pPr>
              <w:spacing w:line="360" w:lineRule="auto"/>
              <w:ind w:firstLine="400"/>
              <w:rPr>
                <w:rFonts w:hint="eastAsia"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603基地遗迹研学项目</w:t>
            </w:r>
            <w:r>
              <w:rPr>
                <w:rFonts w:hint="eastAsia" w:ascii="楷体" w:hAnsi="楷体" w:eastAsia="楷体" w:cs="楷体"/>
                <w:b w:val="0"/>
                <w:bCs w:val="0"/>
                <w:color w:val="auto"/>
                <w:sz w:val="20"/>
                <w:szCs w:val="18"/>
                <w:highlight w:val="none"/>
                <w:lang w:val="en-US" w:eastAsia="zh-CN"/>
              </w:rPr>
              <w:t>：新建长度约2公里、宽度约6米的碎石连接道路；新增移动式卫生间、移动式休息亭等服务设施。</w:t>
            </w:r>
          </w:p>
          <w:p w14:paraId="66A09965">
            <w:pPr>
              <w:spacing w:line="360" w:lineRule="auto"/>
              <w:ind w:firstLine="400"/>
              <w:rPr>
                <w:rFonts w:hint="eastAsia"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藏桂乡休闲观光体验项目：</w:t>
            </w:r>
          </w:p>
          <w:p w14:paraId="158F945C">
            <w:pPr>
              <w:spacing w:line="360" w:lineRule="auto"/>
              <w:ind w:firstLine="400"/>
              <w:rPr>
                <w:rFonts w:hint="eastAsia" w:ascii="楷体" w:hAnsi="楷体" w:eastAsia="楷体" w:cs="楷体"/>
                <w:b w:val="0"/>
                <w:bCs w:val="0"/>
                <w:color w:val="auto"/>
                <w:sz w:val="20"/>
                <w:szCs w:val="18"/>
                <w:highlight w:val="none"/>
                <w:lang w:val="en-US" w:eastAsia="zh-CN"/>
              </w:rPr>
            </w:pPr>
            <w:r>
              <w:rPr>
                <w:rFonts w:hint="eastAsia" w:ascii="楷体" w:hAnsi="楷体" w:eastAsia="楷体" w:cs="楷体"/>
                <w:b w:val="0"/>
                <w:bCs w:val="0"/>
                <w:color w:val="auto"/>
                <w:sz w:val="20"/>
                <w:szCs w:val="18"/>
                <w:highlight w:val="none"/>
                <w:lang w:val="en-US" w:eastAsia="zh-CN"/>
              </w:rPr>
              <w:t>藏桂乡瓜蒌农旅融合研学基地：综合服务中心：结合企业园区厂房融入瓜蒌文化展厅、数字农业中控室、游客接待中心；标准化种植示范区：节水灌溉试验区、林下套种示范园、智慧大棚育苗基地；精深加工体验区：标准加工车间、DIY实验室；主题研学拓展区：沙漠药用植物园、维吾尔医方剂体验馆、绿洲生态观测站；特色景观节点：瓜蒌藤蔓艺术长廊、星空晒场、沙漠瓜蒌迷宫。</w:t>
            </w:r>
          </w:p>
          <w:p w14:paraId="7345428A">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藏桂</w:t>
            </w:r>
            <w:r>
              <w:rPr>
                <w:rFonts w:hint="eastAsia" w:ascii="楷体" w:hAnsi="楷体" w:eastAsia="楷体" w:cs="楷体"/>
                <w:b w:val="0"/>
                <w:bCs w:val="0"/>
                <w:color w:val="auto"/>
                <w:sz w:val="20"/>
                <w:szCs w:val="18"/>
                <w:highlight w:val="none"/>
                <w:lang w:val="en-US" w:eastAsia="zh-CN"/>
              </w:rPr>
              <w:t>乡</w:t>
            </w:r>
            <w:r>
              <w:rPr>
                <w:rFonts w:hint="default" w:ascii="楷体" w:hAnsi="楷体" w:eastAsia="楷体" w:cs="楷体"/>
                <w:b w:val="0"/>
                <w:bCs w:val="0"/>
                <w:color w:val="auto"/>
                <w:sz w:val="20"/>
                <w:szCs w:val="18"/>
                <w:highlight w:val="none"/>
                <w:lang w:val="en-US" w:eastAsia="zh-CN"/>
              </w:rPr>
              <w:t>胡杨林休闲观光项目</w:t>
            </w:r>
            <w:r>
              <w:rPr>
                <w:rFonts w:hint="eastAsia" w:ascii="楷体" w:hAnsi="楷体" w:eastAsia="楷体" w:cs="楷体"/>
                <w:b w:val="0"/>
                <w:bCs w:val="0"/>
                <w:color w:val="auto"/>
                <w:sz w:val="20"/>
                <w:szCs w:val="18"/>
                <w:highlight w:val="none"/>
                <w:lang w:val="en-US" w:eastAsia="zh-CN"/>
              </w:rPr>
              <w:t>：新建长度约2公里、宽度约2.5米的木栈道；新增移动式卫生间、移动式休息亭等服务设施。</w:t>
            </w:r>
          </w:p>
        </w:tc>
      </w:tr>
    </w:tbl>
    <w:p w14:paraId="62A49646">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643" w:firstLineChars="200"/>
        <w:textAlignment w:val="auto"/>
        <w:outlineLvl w:val="1"/>
        <w:rPr>
          <w:rFonts w:hint="eastAsia" w:ascii="Cambria" w:hAnsi="Cambria" w:eastAsia="黑体" w:cs="Times New Roman"/>
          <w:b/>
          <w:bCs/>
          <w:color w:val="auto"/>
          <w:sz w:val="32"/>
          <w:szCs w:val="32"/>
          <w:highlight w:val="none"/>
          <w:lang w:val="en-US" w:eastAsia="zh-CN"/>
        </w:rPr>
      </w:pPr>
      <w:bookmarkStart w:id="92" w:name="_Toc25241"/>
      <w:r>
        <w:rPr>
          <w:rFonts w:hint="eastAsia" w:ascii="Cambria" w:hAnsi="Cambria" w:eastAsia="黑体" w:cs="Times New Roman"/>
          <w:b/>
          <w:bCs/>
          <w:color w:val="auto"/>
          <w:sz w:val="32"/>
          <w:szCs w:val="32"/>
          <w:highlight w:val="none"/>
          <w:lang w:val="en-US" w:eastAsia="zh-CN"/>
        </w:rPr>
        <w:t>深挖特色禀赋：培育四大特色景点，助力文旅产业梯度有序发展</w:t>
      </w:r>
      <w:bookmarkEnd w:id="92"/>
    </w:p>
    <w:p w14:paraId="76760CD3">
      <w:pPr>
        <w:pStyle w:val="4"/>
        <w:numPr>
          <w:ilvl w:val="2"/>
          <w:numId w:val="0"/>
        </w:numPr>
        <w:spacing w:before="0" w:after="0" w:line="360" w:lineRule="auto"/>
        <w:ind w:leftChars="200"/>
        <w:rPr>
          <w:rFonts w:hint="eastAsia" w:ascii="Times New Roman" w:hAnsi="Times New Roman" w:eastAsia="仿宋_GB2312" w:cs="Times New Roman"/>
          <w:b/>
          <w:bCs/>
          <w:color w:val="auto"/>
          <w:sz w:val="32"/>
          <w:szCs w:val="32"/>
          <w:highlight w:val="none"/>
          <w:lang w:val="en-US" w:eastAsia="zh-CN"/>
        </w:rPr>
      </w:pPr>
      <w:bookmarkStart w:id="93" w:name="_Toc26600"/>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一</w:t>
      </w:r>
      <w:r>
        <w:rPr>
          <w:rFonts w:ascii="Times New Roman" w:hAnsi="Times New Roman" w:eastAsia="仿宋_GB2312" w:cs="Times New Roman"/>
          <w:color w:val="auto"/>
          <w:highlight w:val="none"/>
        </w:rPr>
        <w:t>）</w:t>
      </w:r>
      <w:r>
        <w:rPr>
          <w:rFonts w:hint="eastAsia" w:ascii="Times New Roman" w:hAnsi="Times New Roman" w:eastAsia="仿宋_GB2312" w:cs="Times New Roman"/>
          <w:b/>
          <w:bCs/>
          <w:color w:val="auto"/>
          <w:sz w:val="32"/>
          <w:szCs w:val="32"/>
          <w:highlight w:val="none"/>
        </w:rPr>
        <w:t>康阿孜村传统村落</w:t>
      </w:r>
      <w:r>
        <w:rPr>
          <w:rFonts w:hint="eastAsia" w:ascii="Times New Roman" w:hAnsi="Times New Roman" w:eastAsia="仿宋_GB2312" w:cs="Times New Roman"/>
          <w:b/>
          <w:bCs/>
          <w:color w:val="auto"/>
          <w:sz w:val="32"/>
          <w:szCs w:val="32"/>
          <w:highlight w:val="none"/>
          <w:lang w:val="en-US" w:eastAsia="zh-CN"/>
        </w:rPr>
        <w:t>保护</w:t>
      </w:r>
      <w:r>
        <w:rPr>
          <w:rFonts w:hint="eastAsia" w:ascii="Times New Roman" w:hAnsi="Times New Roman" w:eastAsia="仿宋_GB2312" w:cs="Times New Roman"/>
          <w:b/>
          <w:bCs/>
          <w:color w:val="auto"/>
          <w:sz w:val="32"/>
          <w:szCs w:val="32"/>
          <w:highlight w:val="none"/>
        </w:rPr>
        <w:t>利用</w:t>
      </w:r>
      <w:r>
        <w:rPr>
          <w:rFonts w:hint="eastAsia" w:ascii="Times New Roman" w:hAnsi="Times New Roman" w:eastAsia="仿宋_GB2312" w:cs="Times New Roman"/>
          <w:b/>
          <w:bCs/>
          <w:color w:val="auto"/>
          <w:sz w:val="32"/>
          <w:szCs w:val="32"/>
          <w:highlight w:val="none"/>
          <w:lang w:val="en-US" w:eastAsia="zh-CN"/>
        </w:rPr>
        <w:t>项目</w:t>
      </w:r>
      <w:bookmarkEnd w:id="93"/>
    </w:p>
    <w:p w14:paraId="49AE702A">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结合周边吊桥、其切克乌库尔岩画等空间资源，打造集聚塔吉克民宿、非遗工坊、电影取景地、生态山水景观为一体的“昆仑山下的桃源秘境”。</w:t>
      </w:r>
    </w:p>
    <w:p w14:paraId="2AEB534A">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①对传统古居改造提升，修缮乡村院落；</w:t>
      </w:r>
    </w:p>
    <w:p w14:paraId="20084769">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②配套景区旅游标识指示系统；</w:t>
      </w:r>
    </w:p>
    <w:p w14:paraId="65F9D440">
      <w:pPr>
        <w:spacing w:line="360" w:lineRule="auto"/>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③增加灯光、景观等系统化改造。</w:t>
      </w:r>
    </w:p>
    <w:p w14:paraId="57423880">
      <w:pPr>
        <w:pStyle w:val="4"/>
        <w:numPr>
          <w:ilvl w:val="2"/>
          <w:numId w:val="0"/>
        </w:numPr>
        <w:spacing w:before="0" w:after="0" w:line="360" w:lineRule="auto"/>
        <w:ind w:leftChars="200"/>
        <w:rPr>
          <w:rFonts w:hint="default" w:ascii="Times New Roman" w:hAnsi="Times New Roman" w:eastAsia="仿宋_GB2312" w:cs="Times New Roman"/>
          <w:color w:val="auto"/>
          <w:highlight w:val="none"/>
          <w:lang w:val="en-US" w:eastAsia="zh-CN"/>
        </w:rPr>
      </w:pPr>
      <w:bookmarkStart w:id="94" w:name="_Toc5348"/>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二</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布琼松林村韵景区项目</w:t>
      </w:r>
      <w:bookmarkEnd w:id="94"/>
    </w:p>
    <w:p w14:paraId="040A1109">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以布琼松林为生态基底，融合布琼村维吾尔、塔吉克民俗文化，打造集森林康养、生态研学、文化体验、避暑度假于一体的生态文化旅游景区。</w:t>
      </w:r>
    </w:p>
    <w:p w14:paraId="32F3B877">
      <w:pPr>
        <w:spacing w:line="360" w:lineRule="auto"/>
        <w:ind w:firstLine="643"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强化文化建设：</w:t>
      </w:r>
      <w:r>
        <w:rPr>
          <w:rFonts w:hint="eastAsia" w:ascii="Times New Roman" w:hAnsi="Times New Roman" w:eastAsia="仿宋_GB2312" w:cs="Times New Roman"/>
          <w:color w:val="auto"/>
          <w:sz w:val="32"/>
          <w:szCs w:val="32"/>
          <w:highlight w:val="none"/>
        </w:rPr>
        <w:t>重点打造民俗风情区（含非遗工坊、传统民居体验</w:t>
      </w:r>
      <w:r>
        <w:rPr>
          <w:rFonts w:hint="eastAsia" w:ascii="Times New Roman" w:hAnsi="Times New Roman" w:eastAsia="仿宋_GB2312" w:cs="Times New Roman"/>
          <w:color w:val="auto"/>
          <w:sz w:val="32"/>
          <w:szCs w:val="32"/>
          <w:highlight w:val="none"/>
          <w:lang w:val="en-US" w:eastAsia="zh-CN"/>
        </w:rPr>
        <w:t>区</w:t>
      </w:r>
      <w:r>
        <w:rPr>
          <w:rFonts w:hint="eastAsia" w:ascii="Times New Roman" w:hAnsi="Times New Roman" w:eastAsia="仿宋_GB2312" w:cs="Times New Roman"/>
          <w:color w:val="auto"/>
          <w:sz w:val="32"/>
          <w:szCs w:val="32"/>
          <w:highlight w:val="none"/>
        </w:rPr>
        <w:t>）、美食街、游客服务中心</w:t>
      </w:r>
      <w:r>
        <w:rPr>
          <w:rFonts w:hint="eastAsia" w:ascii="Times New Roman" w:hAnsi="Times New Roman" w:eastAsia="仿宋_GB2312" w:cs="Times New Roman"/>
          <w:color w:val="auto"/>
          <w:sz w:val="32"/>
          <w:szCs w:val="32"/>
          <w:highlight w:val="none"/>
          <w:lang w:eastAsia="zh-CN"/>
        </w:rPr>
        <w:t>。</w:t>
      </w:r>
    </w:p>
    <w:p w14:paraId="6C75A7D3">
      <w:pPr>
        <w:spacing w:line="360" w:lineRule="auto"/>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深度挖掘生态：</w:t>
      </w:r>
      <w:r>
        <w:rPr>
          <w:rFonts w:hint="eastAsia" w:ascii="Times New Roman" w:hAnsi="Times New Roman" w:eastAsia="仿宋_GB2312" w:cs="Times New Roman"/>
          <w:color w:val="auto"/>
          <w:sz w:val="32"/>
          <w:szCs w:val="32"/>
          <w:highlight w:val="none"/>
        </w:rPr>
        <w:t>建设森林步道、观景平台、露营基地、科普教育基地。“松林天路”景观道，串联村落与林区，设置观景台、骑行驿站。</w:t>
      </w:r>
    </w:p>
    <w:p w14:paraId="011F55DF">
      <w:pPr>
        <w:pStyle w:val="4"/>
        <w:numPr>
          <w:ilvl w:val="2"/>
          <w:numId w:val="0"/>
        </w:numPr>
        <w:spacing w:before="0" w:after="0" w:line="360" w:lineRule="auto"/>
        <w:ind w:leftChars="200"/>
        <w:rPr>
          <w:rFonts w:hint="default" w:ascii="Times New Roman" w:hAnsi="Times New Roman" w:eastAsia="仿宋_GB2312" w:cs="Times New Roman"/>
          <w:color w:val="auto"/>
          <w:highlight w:val="none"/>
          <w:lang w:val="en-US" w:eastAsia="zh-CN"/>
        </w:rPr>
      </w:pPr>
      <w:bookmarkStart w:id="95" w:name="_Toc3755"/>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三</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中国石榴小镇项目</w:t>
      </w:r>
      <w:bookmarkEnd w:id="95"/>
    </w:p>
    <w:p w14:paraId="0F385C6D">
      <w:pPr>
        <w:spacing w:line="360" w:lineRule="auto"/>
        <w:ind w:firstLine="643"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提升服务设施、丰富产品类型。</w:t>
      </w:r>
      <w:r>
        <w:rPr>
          <w:rFonts w:hint="eastAsia" w:ascii="Times New Roman" w:hAnsi="Times New Roman" w:eastAsia="仿宋_GB2312" w:cs="Times New Roman"/>
          <w:color w:val="auto"/>
          <w:sz w:val="32"/>
          <w:szCs w:val="32"/>
          <w:highlight w:val="none"/>
        </w:rPr>
        <w:t>充分发挥石榴特色，以石榴产业为基础，打造集文化体验、休闲度假、亲子娱乐、果园观光、户外运动等功能于一体的休闲度假小镇</w:t>
      </w:r>
      <w:r>
        <w:rPr>
          <w:rFonts w:hint="eastAsia" w:ascii="Times New Roman" w:hAnsi="Times New Roman" w:eastAsia="仿宋_GB2312" w:cs="Times New Roman"/>
          <w:color w:val="auto"/>
          <w:sz w:val="32"/>
          <w:szCs w:val="32"/>
          <w:highlight w:val="none"/>
          <w:lang w:eastAsia="zh-CN"/>
        </w:rPr>
        <w:t>。在入口、广场及关键节点，通过雕塑或者其他形势，强化石榴元素，突出石榴小镇氛围。</w:t>
      </w:r>
      <w:r>
        <w:rPr>
          <w:rFonts w:hint="eastAsia" w:ascii="Times New Roman" w:hAnsi="Times New Roman" w:eastAsia="仿宋_GB2312" w:cs="Times New Roman"/>
          <w:color w:val="auto"/>
          <w:sz w:val="32"/>
          <w:szCs w:val="32"/>
          <w:highlight w:val="none"/>
          <w:lang w:val="en-US" w:eastAsia="zh-CN"/>
        </w:rPr>
        <w:t>完善</w:t>
      </w:r>
      <w:r>
        <w:rPr>
          <w:rFonts w:hint="eastAsia" w:ascii="Times New Roman" w:hAnsi="Times New Roman" w:eastAsia="仿宋_GB2312" w:cs="Times New Roman"/>
          <w:color w:val="auto"/>
          <w:sz w:val="32"/>
          <w:szCs w:val="32"/>
          <w:highlight w:val="none"/>
          <w:lang w:eastAsia="zh-CN"/>
        </w:rPr>
        <w:t>游客</w:t>
      </w:r>
      <w:r>
        <w:rPr>
          <w:rFonts w:hint="eastAsia" w:ascii="Times New Roman" w:hAnsi="Times New Roman" w:eastAsia="仿宋_GB2312" w:cs="Times New Roman"/>
          <w:color w:val="auto"/>
          <w:sz w:val="32"/>
          <w:szCs w:val="32"/>
          <w:highlight w:val="none"/>
          <w:lang w:val="en-US" w:eastAsia="zh-CN"/>
        </w:rPr>
        <w:t>服务</w:t>
      </w:r>
      <w:r>
        <w:rPr>
          <w:rFonts w:hint="eastAsia" w:ascii="Times New Roman" w:hAnsi="Times New Roman" w:eastAsia="仿宋_GB2312" w:cs="Times New Roman"/>
          <w:color w:val="auto"/>
          <w:sz w:val="32"/>
          <w:szCs w:val="32"/>
          <w:highlight w:val="none"/>
          <w:lang w:eastAsia="zh-CN"/>
        </w:rPr>
        <w:t>中心、停车场、公厕等旅游服务设施。基于现有石榴资源和民族风情文化，丰富产品类型，发展石榴采作、加工体验、户外拓展、主题民宿、特色餐饮等业态。</w:t>
      </w:r>
    </w:p>
    <w:p w14:paraId="08AF8FC5">
      <w:pPr>
        <w:pStyle w:val="4"/>
        <w:numPr>
          <w:ilvl w:val="2"/>
          <w:numId w:val="0"/>
        </w:numPr>
        <w:spacing w:before="0" w:after="0" w:line="360" w:lineRule="auto"/>
        <w:ind w:leftChars="200"/>
        <w:rPr>
          <w:rFonts w:hint="default" w:ascii="Times New Roman" w:hAnsi="Times New Roman" w:eastAsia="仿宋_GB2312" w:cs="Times New Roman"/>
          <w:color w:val="auto"/>
          <w:highlight w:val="none"/>
          <w:lang w:val="en-US" w:eastAsia="zh-CN"/>
        </w:rPr>
      </w:pPr>
      <w:bookmarkStart w:id="96" w:name="_Toc14548"/>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四</w:t>
      </w:r>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昆仑雪菊旅游目的地项目</w:t>
      </w:r>
      <w:bookmarkEnd w:id="96"/>
    </w:p>
    <w:p w14:paraId="511CED2B">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克里阳雪菊，农产品地理标志产品，在喀喇昆仑山深处作为传统的养生保健天然植物已经绽放了数千年。依托现有的雪菊种植园，着力改造提升雪菊合作社，规划雪菊康养驿站、</w:t>
      </w:r>
      <w:r>
        <w:rPr>
          <w:rFonts w:hint="default" w:ascii="Times New Roman" w:hAnsi="Times New Roman" w:eastAsia="仿宋_GB2312" w:cs="Times New Roman"/>
          <w:color w:val="auto"/>
          <w:sz w:val="32"/>
          <w:szCs w:val="32"/>
          <w:highlight w:val="none"/>
          <w:lang w:val="en-US" w:eastAsia="zh-CN"/>
        </w:rPr>
        <w:t>游客服务驿站、雪菊文化馆</w:t>
      </w:r>
      <w:r>
        <w:rPr>
          <w:rFonts w:hint="eastAsia" w:ascii="Times New Roman" w:hAnsi="Times New Roman" w:eastAsia="仿宋_GB2312" w:cs="Times New Roman"/>
          <w:color w:val="auto"/>
          <w:sz w:val="32"/>
          <w:szCs w:val="32"/>
          <w:highlight w:val="none"/>
          <w:lang w:val="en-US" w:eastAsia="zh-CN"/>
        </w:rPr>
        <w:t>，打造</w:t>
      </w:r>
      <w:r>
        <w:rPr>
          <w:rFonts w:hint="default" w:ascii="Times New Roman" w:hAnsi="Times New Roman" w:eastAsia="仿宋_GB2312" w:cs="Times New Roman"/>
          <w:color w:val="auto"/>
          <w:sz w:val="32"/>
          <w:szCs w:val="32"/>
          <w:highlight w:val="none"/>
          <w:lang w:val="en-US" w:eastAsia="zh-CN"/>
        </w:rPr>
        <w:t>雪菊主题民宿聚落</w:t>
      </w:r>
      <w:r>
        <w:rPr>
          <w:rFonts w:hint="eastAsia" w:ascii="Times New Roman" w:hAnsi="Times New Roman" w:eastAsia="仿宋_GB2312" w:cs="Times New Roman"/>
          <w:color w:val="auto"/>
          <w:sz w:val="32"/>
          <w:szCs w:val="32"/>
          <w:highlight w:val="none"/>
          <w:lang w:val="en-US" w:eastAsia="zh-CN"/>
        </w:rPr>
        <w:t>。</w:t>
      </w:r>
    </w:p>
    <w:p w14:paraId="19596588">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14:paraId="35CF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noWrap w:val="0"/>
            <w:vAlign w:val="center"/>
          </w:tcPr>
          <w:p w14:paraId="37F5B0CD">
            <w:pPr>
              <w:spacing w:line="360" w:lineRule="auto"/>
              <w:ind w:firstLine="0" w:firstLineChars="0"/>
              <w:jc w:val="center"/>
              <w:rPr>
                <w:rFonts w:hint="default" w:ascii="楷体" w:hAnsi="楷体" w:eastAsia="楷体" w:cs="楷体"/>
                <w:color w:val="auto"/>
                <w:sz w:val="22"/>
                <w:szCs w:val="21"/>
                <w:highlight w:val="none"/>
                <w:lang w:val="en-US" w:eastAsia="zh-CN"/>
              </w:rPr>
            </w:pPr>
            <w:r>
              <w:rPr>
                <w:rFonts w:hint="default" w:ascii="楷体" w:hAnsi="楷体" w:eastAsia="楷体" w:cs="楷体"/>
                <w:color w:val="auto"/>
                <w:sz w:val="22"/>
                <w:szCs w:val="21"/>
                <w:highlight w:val="none"/>
                <w:lang w:val="en-US" w:eastAsia="zh-CN"/>
              </w:rPr>
              <w:t>专栏</w:t>
            </w:r>
            <w:r>
              <w:rPr>
                <w:rFonts w:hint="eastAsia" w:ascii="楷体" w:hAnsi="楷体" w:eastAsia="楷体" w:cs="楷体"/>
                <w:color w:val="auto"/>
                <w:sz w:val="22"/>
                <w:szCs w:val="21"/>
                <w:highlight w:val="none"/>
                <w:lang w:val="en-US" w:eastAsia="zh-CN"/>
              </w:rPr>
              <w:t>5</w:t>
            </w:r>
            <w:r>
              <w:rPr>
                <w:rFonts w:hint="default" w:ascii="楷体" w:hAnsi="楷体" w:eastAsia="楷体" w:cs="楷体"/>
                <w:color w:val="auto"/>
                <w:sz w:val="22"/>
                <w:szCs w:val="21"/>
                <w:highlight w:val="none"/>
                <w:lang w:val="en-US" w:eastAsia="zh-CN"/>
              </w:rPr>
              <w:t>：</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十</w:t>
            </w:r>
            <w:r>
              <w:rPr>
                <w:rFonts w:hint="eastAsia" w:ascii="楷体" w:hAnsi="楷体" w:eastAsia="楷体" w:cs="楷体"/>
                <w:color w:val="auto"/>
                <w:sz w:val="22"/>
                <w:szCs w:val="21"/>
                <w:highlight w:val="none"/>
                <w:lang w:val="en-US" w:eastAsia="zh-CN"/>
              </w:rPr>
              <w:t>五</w:t>
            </w:r>
            <w:r>
              <w:rPr>
                <w:rFonts w:hint="eastAsia" w:ascii="楷体" w:hAnsi="楷体" w:eastAsia="楷体" w:cs="楷体"/>
                <w:color w:val="auto"/>
                <w:sz w:val="22"/>
                <w:szCs w:val="21"/>
                <w:highlight w:val="none"/>
              </w:rPr>
              <w:t>五</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时期</w:t>
            </w:r>
            <w:r>
              <w:rPr>
                <w:rFonts w:hint="eastAsia" w:ascii="楷体" w:hAnsi="楷体" w:eastAsia="楷体" w:cs="楷体"/>
                <w:color w:val="auto"/>
                <w:sz w:val="22"/>
                <w:szCs w:val="21"/>
                <w:highlight w:val="none"/>
                <w:lang w:eastAsia="zh-CN"/>
              </w:rPr>
              <w:t>培育</w:t>
            </w:r>
            <w:r>
              <w:rPr>
                <w:rFonts w:hint="eastAsia" w:ascii="楷体" w:hAnsi="楷体" w:eastAsia="楷体" w:cs="楷体"/>
                <w:color w:val="auto"/>
                <w:sz w:val="22"/>
                <w:szCs w:val="21"/>
                <w:highlight w:val="none"/>
              </w:rPr>
              <w:t>四大特色景点项目</w:t>
            </w:r>
            <w:r>
              <w:rPr>
                <w:rFonts w:hint="eastAsia" w:ascii="楷体" w:hAnsi="楷体" w:eastAsia="楷体" w:cs="楷体"/>
                <w:color w:val="auto"/>
                <w:sz w:val="22"/>
                <w:szCs w:val="21"/>
                <w:highlight w:val="none"/>
                <w:lang w:val="en-US" w:eastAsia="zh-CN"/>
              </w:rPr>
              <w:t>重点任务</w:t>
            </w:r>
          </w:p>
          <w:p w14:paraId="656D239C">
            <w:pPr>
              <w:spacing w:line="360" w:lineRule="auto"/>
              <w:ind w:firstLine="400"/>
              <w:rPr>
                <w:rFonts w:hint="eastAsia"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“十五五”期间，培育四大特色景点项目重点实施项目4个。</w:t>
            </w:r>
          </w:p>
          <w:p w14:paraId="3CEAF4A0">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康阿孜村传统村落保护利用项目</w:t>
            </w:r>
            <w:r>
              <w:rPr>
                <w:rFonts w:hint="default" w:ascii="楷体" w:hAnsi="楷体" w:eastAsia="楷体" w:cs="楷体"/>
                <w:b/>
                <w:bCs/>
                <w:color w:val="auto"/>
                <w:sz w:val="20"/>
                <w:szCs w:val="18"/>
                <w:highlight w:val="none"/>
                <w:lang w:val="en-US" w:eastAsia="zh-CN"/>
              </w:rPr>
              <w:t>：</w:t>
            </w:r>
          </w:p>
          <w:p w14:paraId="02C66FAB">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对传统古居改造提升，修缮乡村院落；配套景区旅游标识指示系统；增加灯光、景观等系统化改造。</w:t>
            </w:r>
          </w:p>
          <w:p w14:paraId="00A9255F">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布琼松林村韵景区项目</w:t>
            </w:r>
            <w:r>
              <w:rPr>
                <w:rFonts w:hint="default" w:ascii="楷体" w:hAnsi="楷体" w:eastAsia="楷体" w:cs="楷体"/>
                <w:b/>
                <w:bCs/>
                <w:color w:val="auto"/>
                <w:sz w:val="20"/>
                <w:szCs w:val="18"/>
                <w:highlight w:val="none"/>
                <w:lang w:val="en-US" w:eastAsia="zh-CN"/>
              </w:rPr>
              <w:t>：</w:t>
            </w:r>
          </w:p>
          <w:p w14:paraId="60EE39E7">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重点打造民俗风情区（含非遗工坊、传统民居体验）、美食街、游客服务中心。</w:t>
            </w:r>
          </w:p>
          <w:p w14:paraId="74F96769">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建设森林步道、观景平台、露营基地、科普教育基地。</w:t>
            </w:r>
          </w:p>
          <w:p w14:paraId="7CF300E2">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中国石榴小镇项目</w:t>
            </w:r>
            <w:r>
              <w:rPr>
                <w:rFonts w:hint="default" w:ascii="楷体" w:hAnsi="楷体" w:eastAsia="楷体" w:cs="楷体"/>
                <w:b/>
                <w:bCs/>
                <w:color w:val="auto"/>
                <w:sz w:val="20"/>
                <w:szCs w:val="18"/>
                <w:highlight w:val="none"/>
                <w:lang w:val="en-US" w:eastAsia="zh-CN"/>
              </w:rPr>
              <w:t>：</w:t>
            </w:r>
          </w:p>
          <w:p w14:paraId="44A80296">
            <w:pPr>
              <w:spacing w:line="360" w:lineRule="auto"/>
              <w:ind w:firstLine="400"/>
              <w:rPr>
                <w:rFonts w:hint="eastAsia"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建设石榴小镇核心区，重点保留提升石榴产业精品园、石榴交易展厅、石榴主题文化广场、新建石榴IP主题乐园；建设2.4万亩皮亚勒玛甜石榴种植基地（农旅融合试验区）；结合石榴交易市场、石榴产业孵化园；规划“林果慢生活社区”，吸引都市银发族、亚健康人群，通过改造提升石榴主题商业街，结合传统民居设计“果宿一体”庭院：前院为石榴采摘园，客房以石榴红为主色调。建设葡萄廊架集市。</w:t>
            </w:r>
          </w:p>
          <w:p w14:paraId="15678D36">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昆仑雪菊旅游目的地项目</w:t>
            </w:r>
            <w:r>
              <w:rPr>
                <w:rFonts w:hint="default" w:ascii="楷体" w:hAnsi="楷体" w:eastAsia="楷体" w:cs="楷体"/>
                <w:b/>
                <w:bCs/>
                <w:color w:val="auto"/>
                <w:sz w:val="20"/>
                <w:szCs w:val="18"/>
                <w:highlight w:val="none"/>
                <w:lang w:val="en-US" w:eastAsia="zh-CN"/>
              </w:rPr>
              <w:t>：</w:t>
            </w:r>
          </w:p>
          <w:p w14:paraId="727E1BC2">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云上花海观光带：建设万亩梯田式雪菊种植园、并新建悬崖玻璃观景台；</w:t>
            </w:r>
          </w:p>
          <w:p w14:paraId="6CA26689">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规划雪菊康养驿站（雪菊温泉SPA、高山瑜伽冥想台、星空茶寮等）；</w:t>
            </w:r>
          </w:p>
          <w:p w14:paraId="131285E9">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规划游客服务驿站（古法制茶工坊、丝路茶马驿站）、雪菊文化馆；</w:t>
            </w:r>
          </w:p>
          <w:p w14:paraId="57F40A5A">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改造提升雪菊合作社（标准加工中心、冻干粉提取研学车间等）；</w:t>
            </w:r>
          </w:p>
          <w:p w14:paraId="129080EB">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高山牧场改造的雪菊主题民宿聚落；（后期招商运营项目，非建设内容）</w:t>
            </w:r>
          </w:p>
          <w:p w14:paraId="0783E29D">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规划麦西热甫文化广场（黄金花毯广场）1处；</w:t>
            </w:r>
          </w:p>
          <w:p w14:paraId="4781B130">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建设原生雪菊种质资源保护区</w:t>
            </w:r>
            <w:r>
              <w:rPr>
                <w:rFonts w:hint="eastAsia" w:ascii="楷体" w:hAnsi="楷体" w:eastAsia="楷体" w:cs="楷体"/>
                <w:b w:val="0"/>
                <w:bCs w:val="0"/>
                <w:color w:val="auto"/>
                <w:sz w:val="20"/>
                <w:szCs w:val="18"/>
                <w:highlight w:val="none"/>
                <w:lang w:val="en-US" w:eastAsia="zh-CN"/>
              </w:rPr>
              <w:t>。</w:t>
            </w:r>
          </w:p>
        </w:tc>
      </w:tr>
    </w:tbl>
    <w:p w14:paraId="3A015707">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643" w:firstLineChars="200"/>
        <w:textAlignment w:val="auto"/>
        <w:outlineLvl w:val="1"/>
        <w:rPr>
          <w:rFonts w:hint="eastAsia" w:ascii="Cambria" w:hAnsi="Cambria" w:eastAsia="黑体" w:cs="Times New Roman"/>
          <w:b/>
          <w:bCs/>
          <w:color w:val="auto"/>
          <w:sz w:val="32"/>
          <w:szCs w:val="32"/>
          <w:highlight w:val="none"/>
          <w:lang w:val="en-US" w:eastAsia="zh-CN"/>
        </w:rPr>
      </w:pPr>
      <w:bookmarkStart w:id="97" w:name="_Toc26312"/>
      <w:r>
        <w:rPr>
          <w:rFonts w:hint="eastAsia" w:ascii="Cambria" w:hAnsi="Cambria" w:eastAsia="黑体" w:cs="Times New Roman"/>
          <w:b/>
          <w:bCs/>
          <w:color w:val="auto"/>
          <w:sz w:val="32"/>
          <w:szCs w:val="32"/>
          <w:highlight w:val="none"/>
          <w:lang w:val="en-US" w:eastAsia="zh-CN"/>
        </w:rPr>
        <w:t>力促交旅融合：编织一张融合路网，奏响文旅交通协同序曲</w:t>
      </w:r>
      <w:bookmarkEnd w:id="97"/>
    </w:p>
    <w:p w14:paraId="2D32DBE7">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98" w:name="_Toc16077"/>
      <w:r>
        <w:rPr>
          <w:rFonts w:ascii="Times New Roman" w:hAnsi="Times New Roman" w:eastAsia="仿宋_GB2312" w:cs="Times New Roman"/>
          <w:color w:val="auto"/>
          <w:highlight w:val="none"/>
        </w:rPr>
        <w:t>（一）优化旅游交通，打造旅游景观道</w:t>
      </w:r>
      <w:bookmarkEnd w:id="98"/>
    </w:p>
    <w:p w14:paraId="5B195616">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依托</w:t>
      </w:r>
      <w:r>
        <w:rPr>
          <w:rFonts w:hint="eastAsia" w:ascii="Times New Roman" w:hAnsi="Times New Roman" w:eastAsia="仿宋_GB2312" w:cs="Times New Roman"/>
          <w:color w:val="auto"/>
          <w:sz w:val="32"/>
          <w:szCs w:val="32"/>
          <w:highlight w:val="none"/>
          <w:lang w:val="en-US" w:eastAsia="zh-CN"/>
        </w:rPr>
        <w:t>现有的</w:t>
      </w:r>
      <w:r>
        <w:rPr>
          <w:rFonts w:ascii="Times New Roman" w:hAnsi="Times New Roman" w:eastAsia="仿宋_GB2312" w:cs="Times New Roman"/>
          <w:color w:val="auto"/>
          <w:sz w:val="32"/>
          <w:szCs w:val="32"/>
          <w:highlight w:val="none"/>
        </w:rPr>
        <w:t>交通网络，运用文化元素进行氛围营造及道路美化，打造旅游景观大道、自驾车旅游风景道、滨水景观绿道等，形成全域特色的旅游交通网，成为</w:t>
      </w:r>
      <w:r>
        <w:rPr>
          <w:rFonts w:hint="eastAsia" w:ascii="Times New Roman" w:hAnsi="Times New Roman" w:eastAsia="仿宋_GB2312" w:cs="Times New Roman"/>
          <w:color w:val="auto"/>
          <w:sz w:val="32"/>
          <w:szCs w:val="32"/>
          <w:highlight w:val="none"/>
          <w:lang w:val="en-US" w:eastAsia="zh-CN"/>
        </w:rPr>
        <w:t>全域</w:t>
      </w:r>
      <w:r>
        <w:rPr>
          <w:rFonts w:ascii="Times New Roman" w:hAnsi="Times New Roman" w:eastAsia="仿宋_GB2312" w:cs="Times New Roman"/>
          <w:color w:val="auto"/>
          <w:sz w:val="32"/>
          <w:szCs w:val="32"/>
          <w:highlight w:val="none"/>
        </w:rPr>
        <w:t>旅游的重要组成部分。</w:t>
      </w:r>
    </w:p>
    <w:p w14:paraId="230ECFDD">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1、构建立体的外部旅游交通</w:t>
      </w:r>
    </w:p>
    <w:p w14:paraId="0D9A830F">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谋划建设</w:t>
      </w:r>
      <w:r>
        <w:rPr>
          <w:rFonts w:hint="eastAsia" w:ascii="Times New Roman" w:hAnsi="Times New Roman" w:eastAsia="仿宋_GB2312" w:cs="Times New Roman"/>
          <w:color w:val="auto"/>
          <w:sz w:val="32"/>
          <w:szCs w:val="32"/>
          <w:highlight w:val="none"/>
        </w:rPr>
        <w:t>S737（莎车</w:t>
      </w:r>
      <w:r>
        <w:rPr>
          <w:rFonts w:hint="eastAsia" w:ascii="Times New Roman" w:hAnsi="Times New Roman" w:eastAsia="仿宋_GB2312" w:cs="Times New Roman"/>
          <w:color w:val="auto"/>
          <w:sz w:val="32"/>
          <w:szCs w:val="32"/>
          <w:highlight w:val="none"/>
          <w:lang w:val="en-US" w:eastAsia="zh-CN"/>
        </w:rPr>
        <w:t>县</w:t>
      </w:r>
      <w:r>
        <w:rPr>
          <w:rFonts w:hint="eastAsia" w:ascii="Times New Roman" w:hAnsi="Times New Roman" w:eastAsia="仿宋_GB2312" w:cs="Times New Roman"/>
          <w:color w:val="auto"/>
          <w:sz w:val="32"/>
          <w:szCs w:val="32"/>
          <w:highlight w:val="none"/>
        </w:rPr>
        <w:t>—皮山</w:t>
      </w:r>
      <w:r>
        <w:rPr>
          <w:rFonts w:hint="eastAsia" w:ascii="Times New Roman" w:hAnsi="Times New Roman" w:eastAsia="仿宋_GB2312" w:cs="Times New Roman"/>
          <w:color w:val="auto"/>
          <w:sz w:val="32"/>
          <w:szCs w:val="32"/>
          <w:highlight w:val="none"/>
          <w:lang w:val="en-US" w:eastAsia="zh-CN"/>
        </w:rPr>
        <w:t>县</w:t>
      </w:r>
      <w:r>
        <w:rPr>
          <w:rFonts w:hint="eastAsia" w:ascii="Times New Roman" w:hAnsi="Times New Roman" w:eastAsia="仿宋_GB2312" w:cs="Times New Roman"/>
          <w:color w:val="auto"/>
          <w:sz w:val="32"/>
          <w:szCs w:val="32"/>
          <w:highlight w:val="none"/>
        </w:rPr>
        <w:t>段）</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皮山</w:t>
      </w:r>
      <w:r>
        <w:rPr>
          <w:rFonts w:hint="eastAsia" w:ascii="Times New Roman" w:hAnsi="Times New Roman" w:eastAsia="仿宋_GB2312" w:cs="Times New Roman"/>
          <w:color w:val="auto"/>
          <w:sz w:val="32"/>
          <w:szCs w:val="32"/>
          <w:highlight w:val="none"/>
          <w:lang w:val="en-US" w:eastAsia="zh-CN"/>
        </w:rPr>
        <w:t>县至</w:t>
      </w:r>
      <w:r>
        <w:rPr>
          <w:rFonts w:hint="eastAsia" w:ascii="Times New Roman" w:hAnsi="Times New Roman" w:eastAsia="仿宋_GB2312" w:cs="Times New Roman"/>
          <w:color w:val="auto"/>
          <w:sz w:val="32"/>
          <w:szCs w:val="32"/>
          <w:highlight w:val="none"/>
        </w:rPr>
        <w:t>叶城</w:t>
      </w:r>
      <w:r>
        <w:rPr>
          <w:rFonts w:hint="eastAsia" w:ascii="Times New Roman" w:hAnsi="Times New Roman" w:eastAsia="仿宋_GB2312" w:cs="Times New Roman"/>
          <w:color w:val="auto"/>
          <w:sz w:val="32"/>
          <w:szCs w:val="32"/>
          <w:highlight w:val="none"/>
          <w:lang w:val="en-US" w:eastAsia="zh-CN"/>
        </w:rPr>
        <w:t>县</w:t>
      </w:r>
      <w:r>
        <w:rPr>
          <w:rFonts w:hint="eastAsia" w:ascii="Times New Roman" w:hAnsi="Times New Roman" w:eastAsia="仿宋_GB2312" w:cs="Times New Roman"/>
          <w:color w:val="auto"/>
          <w:sz w:val="32"/>
          <w:szCs w:val="32"/>
          <w:highlight w:val="none"/>
        </w:rPr>
        <w:t>公路（奥伊托格拉克—叶城巴什康萨伊段）</w:t>
      </w:r>
      <w:r>
        <w:rPr>
          <w:rFonts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对外公路</w:t>
      </w:r>
      <w:r>
        <w:rPr>
          <w:rFonts w:ascii="Times New Roman" w:hAnsi="Times New Roman" w:eastAsia="仿宋_GB2312" w:cs="Times New Roman"/>
          <w:color w:val="auto"/>
          <w:sz w:val="32"/>
          <w:szCs w:val="32"/>
          <w:highlight w:val="none"/>
        </w:rPr>
        <w:t>，打通区域间的基础设施连接与旅游资源共享，</w:t>
      </w:r>
      <w:r>
        <w:rPr>
          <w:rFonts w:hint="eastAsia" w:ascii="Times New Roman" w:hAnsi="Times New Roman" w:eastAsia="仿宋_GB2312" w:cs="Times New Roman"/>
          <w:color w:val="auto"/>
          <w:sz w:val="32"/>
          <w:szCs w:val="32"/>
          <w:highlight w:val="none"/>
          <w:lang w:val="en-US" w:eastAsia="zh-CN"/>
        </w:rPr>
        <w:t>进一步夯实皮山县作为</w:t>
      </w:r>
      <w:r>
        <w:rPr>
          <w:rFonts w:ascii="Times New Roman" w:hAnsi="Times New Roman" w:eastAsia="仿宋_GB2312" w:cs="Times New Roman"/>
          <w:color w:val="auto"/>
          <w:sz w:val="32"/>
          <w:szCs w:val="32"/>
          <w:highlight w:val="none"/>
        </w:rPr>
        <w:t>区域旅游重要节点</w:t>
      </w:r>
      <w:r>
        <w:rPr>
          <w:rFonts w:hint="eastAsia" w:ascii="Times New Roman" w:hAnsi="Times New Roman" w:eastAsia="仿宋_GB2312" w:cs="Times New Roman"/>
          <w:color w:val="auto"/>
          <w:sz w:val="32"/>
          <w:szCs w:val="32"/>
          <w:highlight w:val="none"/>
          <w:lang w:val="en-US" w:eastAsia="zh-CN"/>
        </w:rPr>
        <w:t>的地位</w:t>
      </w:r>
      <w:r>
        <w:rPr>
          <w:rFonts w:ascii="Times New Roman" w:hAnsi="Times New Roman" w:eastAsia="仿宋_GB2312" w:cs="Times New Roman"/>
          <w:color w:val="auto"/>
          <w:sz w:val="32"/>
          <w:szCs w:val="32"/>
          <w:highlight w:val="none"/>
        </w:rPr>
        <w:t>。</w:t>
      </w:r>
    </w:p>
    <w:p w14:paraId="401BDB02">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2、畅通便利的内部旅游交通</w:t>
      </w:r>
    </w:p>
    <w:p w14:paraId="75E75D9C">
      <w:pPr>
        <w:spacing w:after="156" w:afterLines="50"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仿宋" w:hAnsi="仿宋" w:eastAsia="仿宋" w:cs="Times New Roman"/>
          <w:color w:val="auto"/>
          <w:sz w:val="32"/>
          <w:szCs w:val="32"/>
          <w:highlight w:val="none"/>
        </w:rPr>
        <w:t>打通旅游公路交通微循环。重点建设干线公路与景区之间、城镇与景区之间、景区与景区之间的断头路和连接线</w:t>
      </w:r>
      <w:r>
        <w:rPr>
          <w:rFonts w:hint="eastAsia" w:ascii="仿宋" w:hAnsi="仿宋" w:eastAsia="仿宋"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新建</w:t>
      </w:r>
      <w:r>
        <w:rPr>
          <w:rFonts w:hint="eastAsia" w:ascii="Times New Roman" w:hAnsi="Times New Roman" w:eastAsia="仿宋_GB2312" w:cs="Times New Roman"/>
          <w:color w:val="auto"/>
          <w:sz w:val="32"/>
          <w:szCs w:val="32"/>
          <w:highlight w:val="none"/>
        </w:rPr>
        <w:t>县城至麦盖提公路</w:t>
      </w:r>
      <w:r>
        <w:rPr>
          <w:rFonts w:hint="eastAsia" w:ascii="Times New Roman" w:hAnsi="Times New Roman" w:eastAsia="仿宋_GB2312" w:cs="Times New Roman"/>
          <w:color w:val="auto"/>
          <w:sz w:val="32"/>
          <w:szCs w:val="32"/>
          <w:highlight w:val="none"/>
          <w:lang w:eastAsia="zh-CN"/>
        </w:rPr>
        <w:t>、巴什兰干乡油田道路连接线、垴阿巴提塔吉克民族乡阿克肖村至布琼村公路</w:t>
      </w:r>
      <w:r>
        <w:rPr>
          <w:rFonts w:hint="eastAsia" w:ascii="Times New Roman" w:hAnsi="Times New Roman" w:eastAsia="仿宋_GB2312" w:cs="Times New Roman"/>
          <w:color w:val="auto"/>
          <w:sz w:val="32"/>
          <w:szCs w:val="32"/>
          <w:highlight w:val="none"/>
          <w:lang w:val="en-US" w:eastAsia="zh-CN"/>
        </w:rPr>
        <w:t>等，完善县域内区域交通环线。县域中部形成一条环绕县城、科克铁热克镇、巴什兰干乡、阔什塔格镇、桑株镇、杜瓦镇、皮亚勒玛乡、藏桂乡、木吉镇、乔达乡、木奎拉乡的大环线。局部形成克里阳乡、</w:t>
      </w:r>
      <w:r>
        <w:rPr>
          <w:rFonts w:hint="eastAsia" w:ascii="Times New Roman" w:hAnsi="Times New Roman" w:eastAsia="仿宋_GB2312" w:cs="Times New Roman"/>
          <w:color w:val="auto"/>
          <w:sz w:val="32"/>
          <w:szCs w:val="32"/>
          <w:highlight w:val="none"/>
          <w:lang w:eastAsia="zh-CN"/>
        </w:rPr>
        <w:t>垴阿巴提塔吉克民族乡</w:t>
      </w:r>
      <w:r>
        <w:rPr>
          <w:rFonts w:hint="eastAsia" w:ascii="Times New Roman" w:hAnsi="Times New Roman" w:eastAsia="仿宋_GB2312" w:cs="Times New Roman"/>
          <w:color w:val="auto"/>
          <w:sz w:val="32"/>
          <w:szCs w:val="32"/>
          <w:highlight w:val="none"/>
          <w:lang w:val="en-US" w:eastAsia="zh-CN"/>
        </w:rPr>
        <w:t>阿克肖村、布琼村、阔什塔格镇的小环线。</w:t>
      </w:r>
    </w:p>
    <w:p w14:paraId="31F3112D">
      <w:pPr>
        <w:spacing w:after="156" w:afterLines="50" w:line="360" w:lineRule="auto"/>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提升Z731（G580—G3012）、X467（G3012-乔达乡）等道路品质，</w:t>
      </w:r>
      <w:r>
        <w:rPr>
          <w:rFonts w:ascii="Times New Roman" w:hAnsi="Times New Roman" w:eastAsia="仿宋_GB2312" w:cs="Times New Roman"/>
          <w:color w:val="auto"/>
          <w:sz w:val="32"/>
          <w:szCs w:val="32"/>
          <w:highlight w:val="none"/>
        </w:rPr>
        <w:t>建设“四好农村路”，打造基于</w:t>
      </w:r>
      <w:r>
        <w:rPr>
          <w:rFonts w:hint="eastAsia" w:ascii="Times New Roman" w:hAnsi="Times New Roman" w:eastAsia="仿宋_GB2312" w:cs="Times New Roman"/>
          <w:color w:val="auto"/>
          <w:sz w:val="32"/>
          <w:szCs w:val="32"/>
          <w:highlight w:val="none"/>
          <w:lang w:val="en-US" w:eastAsia="zh-CN"/>
        </w:rPr>
        <w:t>快速</w:t>
      </w:r>
      <w:r>
        <w:rPr>
          <w:rFonts w:ascii="Times New Roman" w:hAnsi="Times New Roman" w:eastAsia="仿宋_GB2312" w:cs="Times New Roman"/>
          <w:color w:val="auto"/>
          <w:sz w:val="32"/>
          <w:szCs w:val="32"/>
          <w:highlight w:val="none"/>
        </w:rPr>
        <w:t>交通的全域自驾旅游服务系统，达到“快旅慢游”的目的。</w:t>
      </w:r>
    </w:p>
    <w:p w14:paraId="5922D992">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99" w:name="_Toc7056"/>
      <w:r>
        <w:rPr>
          <w:rFonts w:ascii="Times New Roman" w:hAnsi="Times New Roman" w:eastAsia="仿宋_GB2312" w:cs="Times New Roman"/>
          <w:color w:val="auto"/>
          <w:highlight w:val="none"/>
        </w:rPr>
        <w:t>（二）打造</w:t>
      </w:r>
      <w:r>
        <w:rPr>
          <w:rFonts w:hint="eastAsia" w:ascii="Times New Roman" w:hAnsi="Times New Roman" w:eastAsia="仿宋_GB2312" w:cs="Times New Roman"/>
          <w:color w:val="auto"/>
          <w:highlight w:val="none"/>
          <w:lang w:val="en-US" w:eastAsia="zh-CN"/>
        </w:rPr>
        <w:t>特色风景道</w:t>
      </w:r>
      <w:r>
        <w:rPr>
          <w:rFonts w:ascii="Times New Roman" w:hAnsi="Times New Roman" w:eastAsia="仿宋_GB2312" w:cs="Times New Roman"/>
          <w:color w:val="auto"/>
          <w:highlight w:val="none"/>
        </w:rPr>
        <w:t>，串联旅游资源</w:t>
      </w:r>
      <w:bookmarkEnd w:id="99"/>
    </w:p>
    <w:p w14:paraId="4295FBAA">
      <w:pPr>
        <w:spacing w:line="360" w:lineRule="auto"/>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全域</w:t>
      </w:r>
      <w:r>
        <w:rPr>
          <w:rFonts w:hint="eastAsia" w:ascii="Times New Roman" w:hAnsi="Times New Roman" w:eastAsia="仿宋_GB2312" w:cs="Times New Roman"/>
          <w:color w:val="auto"/>
          <w:sz w:val="32"/>
          <w:szCs w:val="32"/>
          <w:highlight w:val="none"/>
          <w:lang w:val="en-US" w:eastAsia="zh-CN"/>
        </w:rPr>
        <w:t>构建功能复合、</w:t>
      </w:r>
      <w:r>
        <w:rPr>
          <w:rFonts w:hint="eastAsia" w:ascii="Times New Roman" w:hAnsi="Times New Roman" w:eastAsia="仿宋_GB2312" w:cs="Times New Roman"/>
          <w:color w:val="auto"/>
          <w:sz w:val="32"/>
          <w:szCs w:val="32"/>
          <w:highlight w:val="none"/>
        </w:rPr>
        <w:t>主题</w:t>
      </w:r>
      <w:r>
        <w:rPr>
          <w:rFonts w:hint="eastAsia" w:ascii="Times New Roman" w:hAnsi="Times New Roman" w:eastAsia="仿宋_GB2312" w:cs="Times New Roman"/>
          <w:color w:val="auto"/>
          <w:sz w:val="32"/>
          <w:szCs w:val="32"/>
          <w:highlight w:val="none"/>
          <w:lang w:val="en-US" w:eastAsia="zh-CN"/>
        </w:rPr>
        <w:t>鲜明的五大</w:t>
      </w:r>
      <w:r>
        <w:rPr>
          <w:rFonts w:hint="eastAsia" w:ascii="Times New Roman" w:hAnsi="Times New Roman" w:eastAsia="仿宋_GB2312" w:cs="Times New Roman"/>
          <w:color w:val="auto"/>
          <w:sz w:val="32"/>
          <w:szCs w:val="32"/>
          <w:highlight w:val="none"/>
        </w:rPr>
        <w:t>风景道游览系统</w:t>
      </w:r>
      <w:r>
        <w:rPr>
          <w:rFonts w:hint="eastAsia" w:ascii="Times New Roman" w:hAnsi="Times New Roman" w:eastAsia="仿宋_GB2312" w:cs="Times New Roman"/>
          <w:color w:val="auto"/>
          <w:sz w:val="32"/>
          <w:szCs w:val="32"/>
          <w:highlight w:val="none"/>
          <w:lang w:eastAsia="zh-CN"/>
        </w:rPr>
        <w:t>。</w:t>
      </w:r>
    </w:p>
    <w:p w14:paraId="11986363">
      <w:pPr>
        <w:spacing w:line="360" w:lineRule="auto"/>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桑株古道风景道：由桑株古道和乡镇道路组成，串联</w:t>
      </w:r>
      <w:r>
        <w:rPr>
          <w:rFonts w:hint="eastAsia" w:ascii="Times New Roman" w:hAnsi="Times New Roman" w:eastAsia="仿宋_GB2312" w:cs="Times New Roman"/>
          <w:color w:val="auto"/>
          <w:sz w:val="32"/>
          <w:szCs w:val="32"/>
          <w:highlight w:val="none"/>
          <w:lang w:val="en-US" w:eastAsia="zh-CN"/>
        </w:rPr>
        <w:t>和康县</w:t>
      </w:r>
      <w:r>
        <w:rPr>
          <w:rFonts w:hint="eastAsia" w:ascii="Times New Roman" w:hAnsi="Times New Roman" w:eastAsia="仿宋_GB2312" w:cs="Times New Roman"/>
          <w:color w:val="auto"/>
          <w:sz w:val="32"/>
          <w:szCs w:val="32"/>
          <w:highlight w:val="none"/>
        </w:rPr>
        <w:t>赛图拉镇、</w:t>
      </w:r>
      <w:r>
        <w:rPr>
          <w:rFonts w:hint="eastAsia" w:ascii="Times New Roman" w:hAnsi="Times New Roman" w:eastAsia="仿宋_GB2312" w:cs="Times New Roman"/>
          <w:color w:val="auto"/>
          <w:sz w:val="32"/>
          <w:szCs w:val="32"/>
          <w:highlight w:val="none"/>
          <w:lang w:val="en-US" w:eastAsia="zh-CN"/>
        </w:rPr>
        <w:t>皮山县</w:t>
      </w:r>
      <w:r>
        <w:rPr>
          <w:rFonts w:hint="eastAsia" w:ascii="Times New Roman" w:hAnsi="Times New Roman" w:eastAsia="仿宋_GB2312" w:cs="Times New Roman"/>
          <w:color w:val="auto"/>
          <w:sz w:val="32"/>
          <w:szCs w:val="32"/>
          <w:highlight w:val="none"/>
        </w:rPr>
        <w:t>康克尔柯尔克孜民族乡、桑株镇、木吉镇。</w:t>
      </w:r>
    </w:p>
    <w:p w14:paraId="3AF7A7A9">
      <w:pPr>
        <w:spacing w:line="360" w:lineRule="auto"/>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克里阳古道风景道：主要依托克里阳古道，串联</w:t>
      </w:r>
      <w:r>
        <w:rPr>
          <w:rFonts w:hint="eastAsia" w:ascii="Times New Roman" w:hAnsi="Times New Roman" w:eastAsia="仿宋_GB2312" w:cs="Times New Roman"/>
          <w:color w:val="auto"/>
          <w:sz w:val="32"/>
          <w:szCs w:val="32"/>
          <w:highlight w:val="none"/>
          <w:lang w:val="en-US" w:eastAsia="zh-CN"/>
        </w:rPr>
        <w:t>皮山县</w:t>
      </w:r>
      <w:r>
        <w:rPr>
          <w:rFonts w:hint="eastAsia" w:ascii="Times New Roman" w:hAnsi="Times New Roman" w:eastAsia="仿宋_GB2312" w:cs="Times New Roman"/>
          <w:color w:val="auto"/>
          <w:sz w:val="32"/>
          <w:szCs w:val="32"/>
          <w:highlight w:val="none"/>
          <w:lang w:eastAsia="zh-CN"/>
        </w:rPr>
        <w:t>垴阿巴提塔吉克民族乡</w:t>
      </w:r>
      <w:r>
        <w:rPr>
          <w:rFonts w:hint="eastAsia"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val="en-US" w:eastAsia="zh-CN"/>
        </w:rPr>
        <w:t>和康县</w:t>
      </w:r>
      <w:r>
        <w:rPr>
          <w:rFonts w:hint="eastAsia" w:ascii="Times New Roman" w:hAnsi="Times New Roman" w:eastAsia="仿宋_GB2312" w:cs="Times New Roman"/>
          <w:color w:val="auto"/>
          <w:sz w:val="32"/>
          <w:szCs w:val="32"/>
          <w:highlight w:val="none"/>
        </w:rPr>
        <w:t>赛图拉镇。</w:t>
      </w:r>
    </w:p>
    <w:p w14:paraId="5E1A01E0">
      <w:pPr>
        <w:spacing w:line="360" w:lineRule="auto"/>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G219新藏公路风景道：主要依托G219新藏公路，从西藏到</w:t>
      </w:r>
      <w:r>
        <w:rPr>
          <w:rFonts w:hint="eastAsia" w:ascii="Times New Roman" w:hAnsi="Times New Roman" w:eastAsia="仿宋_GB2312" w:cs="Times New Roman"/>
          <w:color w:val="auto"/>
          <w:sz w:val="32"/>
          <w:szCs w:val="32"/>
          <w:highlight w:val="none"/>
          <w:lang w:val="en-US" w:eastAsia="zh-CN"/>
        </w:rPr>
        <w:t>和康县，在经桑株古道</w:t>
      </w:r>
      <w:r>
        <w:rPr>
          <w:rFonts w:hint="eastAsia" w:ascii="Times New Roman" w:hAnsi="Times New Roman" w:eastAsia="仿宋_GB2312" w:cs="Times New Roman"/>
          <w:color w:val="auto"/>
          <w:sz w:val="32"/>
          <w:szCs w:val="32"/>
          <w:highlight w:val="none"/>
        </w:rPr>
        <w:t>至皮山县城，后前往喀什。</w:t>
      </w:r>
    </w:p>
    <w:p w14:paraId="12C4F321">
      <w:pPr>
        <w:spacing w:line="360" w:lineRule="auto"/>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沙漠旅游风景道：依托县域北部沙漠内道路，由县城至皮亚勒玛乡。</w:t>
      </w:r>
    </w:p>
    <w:p w14:paraId="5409719C">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近郊绿洲观光风景道：串联县域中部乡镇的旅游环线。</w:t>
      </w:r>
    </w:p>
    <w:p w14:paraId="2EFE2DF4">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val="en-US" w:eastAsia="zh-CN"/>
        </w:rPr>
        <w:t>五</w:t>
      </w:r>
      <w:r>
        <w:rPr>
          <w:rFonts w:ascii="Times New Roman" w:hAnsi="Times New Roman" w:eastAsia="仿宋_GB2312" w:cs="Times New Roman"/>
          <w:color w:val="auto"/>
          <w:sz w:val="32"/>
          <w:szCs w:val="32"/>
          <w:highlight w:val="none"/>
        </w:rPr>
        <w:t>五”期间，</w:t>
      </w:r>
      <w:r>
        <w:rPr>
          <w:rFonts w:hint="eastAsia" w:ascii="Times New Roman" w:hAnsi="Times New Roman" w:eastAsia="仿宋_GB2312" w:cs="Times New Roman"/>
          <w:color w:val="auto"/>
          <w:sz w:val="32"/>
          <w:szCs w:val="32"/>
          <w:highlight w:val="none"/>
          <w:lang w:val="en-US" w:eastAsia="zh-CN"/>
        </w:rPr>
        <w:t>可依托县城较大人流量，先行</w:t>
      </w:r>
      <w:r>
        <w:rPr>
          <w:rFonts w:ascii="Times New Roman" w:hAnsi="Times New Roman" w:eastAsia="仿宋_GB2312" w:cs="Times New Roman"/>
          <w:color w:val="auto"/>
          <w:sz w:val="32"/>
          <w:szCs w:val="32"/>
          <w:highlight w:val="none"/>
        </w:rPr>
        <w:t>选择</w:t>
      </w:r>
      <w:r>
        <w:rPr>
          <w:rFonts w:hint="eastAsia" w:ascii="Times New Roman" w:hAnsi="Times New Roman" w:eastAsia="仿宋_GB2312" w:cs="Times New Roman"/>
          <w:color w:val="auto"/>
          <w:sz w:val="32"/>
          <w:szCs w:val="32"/>
          <w:highlight w:val="none"/>
        </w:rPr>
        <w:t>近郊绿洲观光风景道</w:t>
      </w:r>
      <w:r>
        <w:rPr>
          <w:rFonts w:ascii="Times New Roman" w:hAnsi="Times New Roman" w:eastAsia="仿宋_GB2312" w:cs="Times New Roman"/>
          <w:color w:val="auto"/>
          <w:sz w:val="32"/>
          <w:szCs w:val="32"/>
          <w:highlight w:val="none"/>
        </w:rPr>
        <w:t>约</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0公里</w:t>
      </w:r>
      <w:r>
        <w:rPr>
          <w:rFonts w:hint="eastAsia" w:ascii="Times New Roman" w:hAnsi="Times New Roman" w:eastAsia="仿宋_GB2312" w:cs="Times New Roman"/>
          <w:color w:val="auto"/>
          <w:sz w:val="32"/>
          <w:szCs w:val="32"/>
          <w:highlight w:val="none"/>
          <w:lang w:val="en-US" w:eastAsia="zh-CN"/>
        </w:rPr>
        <w:t>路段作为示范建设。</w:t>
      </w:r>
      <w:r>
        <w:rPr>
          <w:rFonts w:ascii="Times New Roman" w:hAnsi="Times New Roman" w:eastAsia="仿宋_GB2312" w:cs="Times New Roman"/>
          <w:color w:val="auto"/>
          <w:sz w:val="32"/>
          <w:szCs w:val="32"/>
          <w:highlight w:val="none"/>
        </w:rPr>
        <w:t>改善沿线生态环境，推进城乡统筹发展，同时也成为市民休闲、健身、骑行漫游的新去处。通过提升道路两侧环境，并在道路交叉口打造具有</w:t>
      </w:r>
      <w:r>
        <w:rPr>
          <w:rFonts w:hint="eastAsia" w:ascii="Times New Roman" w:hAnsi="Times New Roman" w:eastAsia="仿宋_GB2312" w:cs="Times New Roman"/>
          <w:color w:val="auto"/>
          <w:sz w:val="32"/>
          <w:szCs w:val="32"/>
          <w:highlight w:val="none"/>
          <w:lang w:val="en-US" w:eastAsia="zh-CN"/>
        </w:rPr>
        <w:t>乡镇</w:t>
      </w:r>
      <w:r>
        <w:rPr>
          <w:rFonts w:ascii="Times New Roman" w:hAnsi="Times New Roman" w:eastAsia="仿宋_GB2312" w:cs="Times New Roman"/>
          <w:color w:val="auto"/>
          <w:sz w:val="32"/>
          <w:szCs w:val="32"/>
          <w:highlight w:val="none"/>
        </w:rPr>
        <w:t>特色的景观节点，使之成为展示</w:t>
      </w:r>
      <w:r>
        <w:rPr>
          <w:rFonts w:hint="eastAsia" w:ascii="Times New Roman" w:hAnsi="Times New Roman" w:eastAsia="仿宋_GB2312" w:cs="Times New Roman"/>
          <w:color w:val="auto"/>
          <w:sz w:val="32"/>
          <w:szCs w:val="32"/>
          <w:highlight w:val="none"/>
          <w:lang w:val="en-US" w:eastAsia="zh-CN"/>
        </w:rPr>
        <w:t>各乡镇</w:t>
      </w:r>
      <w:r>
        <w:rPr>
          <w:rFonts w:ascii="Times New Roman" w:hAnsi="Times New Roman" w:eastAsia="仿宋_GB2312" w:cs="Times New Roman"/>
          <w:color w:val="auto"/>
          <w:sz w:val="32"/>
          <w:szCs w:val="32"/>
          <w:highlight w:val="none"/>
        </w:rPr>
        <w:t>形象的重要</w:t>
      </w:r>
      <w:r>
        <w:rPr>
          <w:rFonts w:hint="eastAsia" w:ascii="Times New Roman" w:hAnsi="Times New Roman" w:eastAsia="仿宋_GB2312" w:cs="Times New Roman"/>
          <w:color w:val="auto"/>
          <w:sz w:val="32"/>
          <w:szCs w:val="32"/>
          <w:highlight w:val="none"/>
          <w:lang w:val="en-US" w:eastAsia="zh-CN"/>
        </w:rPr>
        <w:t>窗口</w:t>
      </w:r>
      <w:r>
        <w:rPr>
          <w:rFonts w:ascii="Times New Roman" w:hAnsi="Times New Roman" w:eastAsia="仿宋_GB2312" w:cs="Times New Roman"/>
          <w:color w:val="auto"/>
          <w:sz w:val="32"/>
          <w:szCs w:val="32"/>
          <w:highlight w:val="none"/>
        </w:rPr>
        <w:t>。</w:t>
      </w:r>
    </w:p>
    <w:p w14:paraId="56E10025">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643" w:firstLineChars="200"/>
        <w:textAlignment w:val="auto"/>
        <w:outlineLvl w:val="1"/>
        <w:rPr>
          <w:rFonts w:hint="eastAsia" w:ascii="Cambria" w:hAnsi="Cambria" w:eastAsia="黑体" w:cs="Times New Roman"/>
          <w:b/>
          <w:bCs/>
          <w:color w:val="auto"/>
          <w:sz w:val="32"/>
          <w:szCs w:val="32"/>
          <w:highlight w:val="none"/>
          <w:lang w:val="en-US" w:eastAsia="zh-CN"/>
        </w:rPr>
      </w:pPr>
      <w:bookmarkStart w:id="100" w:name="_Toc30596"/>
      <w:r>
        <w:rPr>
          <w:rFonts w:hint="eastAsia" w:ascii="Cambria" w:hAnsi="Cambria" w:eastAsia="黑体" w:cs="Times New Roman"/>
          <w:b/>
          <w:bCs/>
          <w:color w:val="auto"/>
          <w:sz w:val="32"/>
          <w:szCs w:val="32"/>
          <w:highlight w:val="none"/>
          <w:lang w:val="en-US" w:eastAsia="zh-CN"/>
        </w:rPr>
        <w:t>各类设施完善：精准提升相关设施，全力做好配套服务</w:t>
      </w:r>
      <w:bookmarkEnd w:id="100"/>
    </w:p>
    <w:p w14:paraId="70312C47">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十五五”时期，持续做好八大方面配套建设。包括重大文化体育基础设施建设、现有文化体育基础设施精品化改造、旅游集散中心（驿站）梯度完善、自驾营地、旅游厕所、旅游标识、旅游住宿购物、旅游数字宣介等。</w:t>
      </w:r>
    </w:p>
    <w:p w14:paraId="49A80FDE">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01" w:name="_Toc27357"/>
      <w:r>
        <w:rPr>
          <w:rFonts w:hint="eastAsia" w:ascii="Times New Roman" w:hAnsi="Times New Roman" w:eastAsia="仿宋_GB2312" w:cs="Times New Roman"/>
          <w:color w:val="auto"/>
          <w:highlight w:val="none"/>
          <w:lang w:val="en-US" w:eastAsia="zh-CN"/>
        </w:rPr>
        <w:t>（一）重大文化体育基础设施建设</w:t>
      </w:r>
      <w:bookmarkEnd w:id="101"/>
    </w:p>
    <w:p w14:paraId="153E62E8">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皮山县全民健身公共服务设施建设项目。</w:t>
      </w:r>
      <w:r>
        <w:rPr>
          <w:rFonts w:hint="eastAsia" w:ascii="Times New Roman" w:hAnsi="Times New Roman" w:eastAsia="仿宋_GB2312" w:cs="Times New Roman"/>
          <w:b w:val="0"/>
          <w:bCs w:val="0"/>
          <w:color w:val="auto"/>
          <w:kern w:val="2"/>
          <w:sz w:val="32"/>
          <w:szCs w:val="32"/>
          <w:highlight w:val="none"/>
          <w:lang w:val="en-US" w:eastAsia="zh-CN" w:bidi="ar-SA"/>
        </w:rPr>
        <w:t>建筑面积约10000平方米，功能包括：综合活动馆、体育馆等，建成后将显著增强皮山县文化影响力、提升群众体育运动水平。</w:t>
      </w:r>
    </w:p>
    <w:p w14:paraId="25AFC449">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皮山县体育场室内体育场馆项目。</w:t>
      </w:r>
      <w:r>
        <w:rPr>
          <w:rFonts w:hint="eastAsia" w:ascii="Times New Roman" w:hAnsi="Times New Roman" w:eastAsia="仿宋_GB2312" w:cs="Times New Roman"/>
          <w:b w:val="0"/>
          <w:bCs w:val="0"/>
          <w:color w:val="auto"/>
          <w:kern w:val="2"/>
          <w:sz w:val="32"/>
          <w:szCs w:val="32"/>
          <w:highlight w:val="none"/>
          <w:lang w:val="en-US" w:eastAsia="zh-CN" w:bidi="ar-SA"/>
        </w:rPr>
        <w:t>项目建筑面积约2000平方米，功能包括：室内篮球场、排球场、乒乓球、羽毛球等运动区域。满足风雨沙尘天气时人民群众体育活动需求。</w:t>
      </w:r>
    </w:p>
    <w:p w14:paraId="0D661D18">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02" w:name="_Toc8552"/>
      <w:r>
        <w:rPr>
          <w:rFonts w:hint="eastAsia" w:ascii="Times New Roman" w:hAnsi="Times New Roman" w:eastAsia="仿宋_GB2312" w:cs="Times New Roman"/>
          <w:color w:val="auto"/>
          <w:highlight w:val="none"/>
          <w:lang w:val="en-US" w:eastAsia="zh-CN"/>
        </w:rPr>
        <w:t>（二）现有文化体育基础设施精品化改造</w:t>
      </w:r>
      <w:bookmarkEnd w:id="102"/>
    </w:p>
    <w:p w14:paraId="6517BA99">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rPr>
        <w:t>皮山县文化（文物）体育发展服务中心</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rPr>
        <w:t>皮山县图书馆</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皮山县体育场进行精品化改造提升。</w:t>
      </w:r>
      <w:r>
        <w:rPr>
          <w:rFonts w:hint="eastAsia" w:ascii="Times New Roman" w:hAnsi="Times New Roman" w:eastAsia="仿宋_GB2312" w:cs="Times New Roman"/>
          <w:b w:val="0"/>
          <w:bCs w:val="0"/>
          <w:color w:val="auto"/>
          <w:sz w:val="32"/>
          <w:szCs w:val="32"/>
          <w:highlight w:val="none"/>
          <w:lang w:val="en-US" w:eastAsia="zh-CN"/>
        </w:rPr>
        <w:t>引入专业化文体设施运营单位，划分公益核心区和消费体验区。其中，公益核心区保留基本文化服务功能（如免费阅读、</w:t>
      </w:r>
      <w:r>
        <w:rPr>
          <w:rFonts w:hint="eastAsia" w:ascii="Times New Roman" w:hAnsi="Times New Roman" w:eastAsia="仿宋_GB2312" w:cs="Times New Roman"/>
          <w:color w:val="auto"/>
          <w:sz w:val="32"/>
          <w:szCs w:val="32"/>
          <w:highlight w:val="none"/>
          <w:lang w:val="en-US" w:eastAsia="zh-CN"/>
        </w:rPr>
        <w:t>文物展览、非遗展示），确保公共文化服务覆盖率；消费体验区划分商业运营区域，引入轻餐饮、文创零售、数字体验等业态，形成“文化场景消费闭环”，</w:t>
      </w:r>
      <w:r>
        <w:rPr>
          <w:rFonts w:ascii="Times New Roman" w:hAnsi="Times New Roman" w:eastAsia="仿宋_GB2312" w:cs="Times New Roman"/>
          <w:color w:val="auto"/>
          <w:sz w:val="32"/>
          <w:szCs w:val="32"/>
          <w:highlight w:val="none"/>
        </w:rPr>
        <w:t>以“文化</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消费</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体验”为核心，融合公共服务与商业运营，提升场所吸引力和可持续发展能力。</w:t>
      </w:r>
    </w:p>
    <w:p w14:paraId="4C09C010">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03" w:name="_Toc6521"/>
      <w:r>
        <w:rPr>
          <w:rFonts w:hint="eastAsia" w:ascii="Times New Roman" w:hAnsi="Times New Roman" w:eastAsia="仿宋_GB2312" w:cs="Times New Roman"/>
          <w:color w:val="auto"/>
          <w:highlight w:val="none"/>
          <w:lang w:val="en-US" w:eastAsia="zh-CN"/>
        </w:rPr>
        <w:t>（三）旅游集散中心（驿站）</w:t>
      </w:r>
      <w:bookmarkEnd w:id="103"/>
    </w:p>
    <w:p w14:paraId="545B6533">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“十</w:t>
      </w:r>
      <w:r>
        <w:rPr>
          <w:rFonts w:hint="eastAsia" w:ascii="Times New Roman" w:hAnsi="Times New Roman" w:eastAsia="仿宋_GB2312" w:cs="Times New Roman"/>
          <w:b/>
          <w:bCs/>
          <w:color w:val="auto"/>
          <w:sz w:val="32"/>
          <w:szCs w:val="32"/>
          <w:highlight w:val="none"/>
          <w:lang w:val="en-US" w:eastAsia="zh-CN"/>
        </w:rPr>
        <w:t>五</w:t>
      </w:r>
      <w:r>
        <w:rPr>
          <w:rFonts w:ascii="Times New Roman" w:hAnsi="Times New Roman" w:eastAsia="仿宋_GB2312" w:cs="Times New Roman"/>
          <w:b/>
          <w:bCs/>
          <w:color w:val="auto"/>
          <w:sz w:val="32"/>
          <w:szCs w:val="32"/>
          <w:highlight w:val="none"/>
        </w:rPr>
        <w:t>五”期间完善建设复合多种功能、体现主客共享理念的旅游综合服务体系。</w:t>
      </w:r>
    </w:p>
    <w:p w14:paraId="5E43D832">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一级旅游</w:t>
      </w:r>
      <w:r>
        <w:rPr>
          <w:rFonts w:hint="eastAsia" w:ascii="Times New Roman" w:hAnsi="Times New Roman" w:eastAsia="仿宋_GB2312" w:cs="Times New Roman"/>
          <w:b/>
          <w:color w:val="auto"/>
          <w:sz w:val="32"/>
          <w:szCs w:val="32"/>
          <w:highlight w:val="none"/>
          <w:lang w:val="en-US" w:eastAsia="zh-CN"/>
        </w:rPr>
        <w:t>集散中心</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lang w:val="en-US" w:eastAsia="zh-CN"/>
        </w:rPr>
        <w:t>皮山县城</w:t>
      </w:r>
      <w:r>
        <w:rPr>
          <w:rFonts w:ascii="Times New Roman" w:hAnsi="Times New Roman" w:eastAsia="仿宋_GB2312" w:cs="Times New Roman"/>
          <w:color w:val="auto"/>
          <w:sz w:val="32"/>
          <w:szCs w:val="32"/>
          <w:highlight w:val="none"/>
        </w:rPr>
        <w:t>为核心，</w:t>
      </w:r>
      <w:r>
        <w:rPr>
          <w:rFonts w:hint="eastAsia" w:ascii="Times New Roman" w:hAnsi="Times New Roman" w:eastAsia="仿宋_GB2312" w:cs="Times New Roman"/>
          <w:color w:val="auto"/>
          <w:sz w:val="32"/>
          <w:szCs w:val="32"/>
          <w:highlight w:val="none"/>
          <w:lang w:val="en-US" w:eastAsia="zh-CN"/>
        </w:rPr>
        <w:t>建议在皮山县火车站西北处</w:t>
      </w:r>
      <w:r>
        <w:rPr>
          <w:rFonts w:ascii="Times New Roman" w:hAnsi="Times New Roman" w:eastAsia="仿宋_GB2312" w:cs="Times New Roman"/>
          <w:color w:val="auto"/>
          <w:sz w:val="32"/>
          <w:szCs w:val="32"/>
          <w:highlight w:val="none"/>
        </w:rPr>
        <w:t>设置</w:t>
      </w:r>
      <w:r>
        <w:rPr>
          <w:rFonts w:hint="eastAsia" w:ascii="Times New Roman" w:hAnsi="Times New Roman" w:eastAsia="仿宋_GB2312" w:cs="Times New Roman"/>
          <w:color w:val="auto"/>
          <w:sz w:val="32"/>
          <w:szCs w:val="32"/>
          <w:highlight w:val="none"/>
          <w:lang w:val="en-US" w:eastAsia="zh-CN"/>
        </w:rPr>
        <w:t>县级</w:t>
      </w:r>
      <w:r>
        <w:rPr>
          <w:rFonts w:ascii="Times New Roman" w:hAnsi="Times New Roman" w:eastAsia="仿宋_GB2312" w:cs="Times New Roman"/>
          <w:color w:val="auto"/>
          <w:sz w:val="32"/>
          <w:szCs w:val="32"/>
          <w:highlight w:val="none"/>
        </w:rPr>
        <w:t>的旅游</w:t>
      </w:r>
      <w:r>
        <w:rPr>
          <w:rFonts w:hint="eastAsia" w:ascii="Times New Roman" w:hAnsi="Times New Roman" w:eastAsia="仿宋_GB2312" w:cs="Times New Roman"/>
          <w:color w:val="auto"/>
          <w:sz w:val="32"/>
          <w:szCs w:val="32"/>
          <w:highlight w:val="none"/>
          <w:lang w:val="en-US" w:eastAsia="zh-CN"/>
        </w:rPr>
        <w:t>集散中心</w:t>
      </w:r>
      <w:r>
        <w:rPr>
          <w:rFonts w:ascii="Times New Roman" w:hAnsi="Times New Roman" w:eastAsia="仿宋_GB2312" w:cs="Times New Roman"/>
          <w:color w:val="auto"/>
          <w:sz w:val="32"/>
          <w:szCs w:val="32"/>
          <w:highlight w:val="none"/>
        </w:rPr>
        <w:t>，对接</w:t>
      </w:r>
      <w:r>
        <w:rPr>
          <w:rFonts w:hint="eastAsia" w:ascii="Times New Roman" w:hAnsi="Times New Roman" w:eastAsia="仿宋_GB2312" w:cs="Times New Roman"/>
          <w:color w:val="auto"/>
          <w:sz w:val="32"/>
          <w:szCs w:val="32"/>
          <w:highlight w:val="none"/>
          <w:lang w:val="en-US" w:eastAsia="zh-CN"/>
        </w:rPr>
        <w:t>机场、火车站、客运站等</w:t>
      </w:r>
      <w:r>
        <w:rPr>
          <w:rFonts w:ascii="Times New Roman" w:hAnsi="Times New Roman" w:eastAsia="仿宋_GB2312" w:cs="Times New Roman"/>
          <w:color w:val="auto"/>
          <w:sz w:val="32"/>
          <w:szCs w:val="32"/>
          <w:highlight w:val="none"/>
        </w:rPr>
        <w:t>交通枢纽及周边区域的旅游景区。</w:t>
      </w:r>
    </w:p>
    <w:p w14:paraId="12550A16">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二级旅游</w:t>
      </w:r>
      <w:r>
        <w:rPr>
          <w:rFonts w:hint="eastAsia" w:ascii="Times New Roman" w:hAnsi="Times New Roman" w:eastAsia="仿宋_GB2312" w:cs="Times New Roman"/>
          <w:b/>
          <w:color w:val="auto"/>
          <w:sz w:val="32"/>
          <w:szCs w:val="32"/>
          <w:highlight w:val="none"/>
          <w:lang w:val="en-US" w:eastAsia="zh-CN"/>
        </w:rPr>
        <w:t>集散中心</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康克尔柯尔克孜民族乡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垴阿巴提塔吉克民族乡</w:t>
      </w:r>
      <w:r>
        <w:rPr>
          <w:rFonts w:hint="eastAsia" w:ascii="Times New Roman" w:hAnsi="Times New Roman" w:eastAsia="仿宋_GB2312" w:cs="Times New Roman"/>
          <w:color w:val="auto"/>
          <w:sz w:val="32"/>
          <w:szCs w:val="32"/>
          <w:highlight w:val="none"/>
          <w:lang w:val="en-US" w:eastAsia="zh-CN"/>
        </w:rPr>
        <w:t>、皮亚勒玛乡为载体，作为</w:t>
      </w:r>
      <w:r>
        <w:rPr>
          <w:rFonts w:ascii="Times New Roman" w:hAnsi="Times New Roman" w:eastAsia="仿宋_GB2312" w:cs="Times New Roman"/>
          <w:color w:val="auto"/>
          <w:sz w:val="32"/>
          <w:szCs w:val="32"/>
          <w:highlight w:val="none"/>
        </w:rPr>
        <w:t>空间联动构建多种产品串联的纽带。</w:t>
      </w:r>
    </w:p>
    <w:p w14:paraId="38150FC6">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三级旅游服务点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涵盖两类，一类</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lang w:val="en-US" w:eastAsia="zh-CN"/>
        </w:rPr>
        <w:t>木吉仙桃小镇、乔达湿地公园、九头柳景区、科克铁热克镇沙漠观光园等为载体，另一类为尚无集散中心、集散点的乡镇，依托集镇区建设乡镇集散点，</w:t>
      </w:r>
      <w:r>
        <w:rPr>
          <w:rFonts w:ascii="Times New Roman" w:hAnsi="Times New Roman" w:eastAsia="仿宋_GB2312" w:cs="Times New Roman"/>
          <w:color w:val="auto"/>
          <w:sz w:val="32"/>
          <w:szCs w:val="32"/>
          <w:highlight w:val="none"/>
        </w:rPr>
        <w:t>连接镇（乡）区内的旅游资源点，提供快捷高效的旅游服务。</w:t>
      </w:r>
    </w:p>
    <w:p w14:paraId="1D79032F">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04" w:name="_Toc13791"/>
      <w:r>
        <w:rPr>
          <w:rFonts w:hint="eastAsia" w:ascii="Times New Roman" w:hAnsi="Times New Roman" w:eastAsia="仿宋_GB2312" w:cs="Times New Roman"/>
          <w:color w:val="auto"/>
          <w:highlight w:val="none"/>
          <w:lang w:val="en-US" w:eastAsia="zh-CN"/>
        </w:rPr>
        <w:t>（四）自驾营地完善</w:t>
      </w:r>
      <w:bookmarkEnd w:id="104"/>
    </w:p>
    <w:p w14:paraId="66BDA79D">
      <w:pPr>
        <w:spacing w:line="360" w:lineRule="auto"/>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建设</w:t>
      </w:r>
      <w:r>
        <w:rPr>
          <w:rFonts w:hint="eastAsia" w:ascii="Times New Roman" w:hAnsi="Times New Roman" w:eastAsia="仿宋_GB2312" w:cs="Times New Roman"/>
          <w:b/>
          <w:bCs/>
          <w:color w:val="auto"/>
          <w:sz w:val="32"/>
          <w:szCs w:val="32"/>
          <w:highlight w:val="none"/>
          <w:lang w:val="en-US" w:eastAsia="zh-CN"/>
        </w:rPr>
        <w:t>“3+8”自驾车营地</w:t>
      </w:r>
      <w:r>
        <w:rPr>
          <w:rFonts w:ascii="Times New Roman" w:hAnsi="Times New Roman" w:eastAsia="仿宋_GB2312" w:cs="Times New Roman"/>
          <w:b/>
          <w:bCs/>
          <w:color w:val="auto"/>
          <w:sz w:val="32"/>
          <w:szCs w:val="32"/>
          <w:highlight w:val="none"/>
        </w:rPr>
        <w:t>体系</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rPr>
        <w:t>依托皮山县内部交通线路及主题风景道、资源景点分布格局，依托各景区及重要旅游集散地打造多个自驾车示范营地及特色景观露营地，形成营地依托景区、带动周边乡村旅游发展。</w:t>
      </w:r>
    </w:p>
    <w:p w14:paraId="3C3C67E0">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自驾车营地：桑株古道自驾营地、杜瓦草场自驾营地、科克铁热克镇沙漠自驾营地；</w:t>
      </w:r>
    </w:p>
    <w:p w14:paraId="343B904B">
      <w:pPr>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景观露营地：科克铁热克镇沙漠露营地、九头柳露营地、塔吉克民俗风情园露营地、克里阳古道露营地、高山牧场露营地、柯尔克孜民俗露营地、乔达湿地露营地、阔什塔格滨水露营地。</w:t>
      </w:r>
    </w:p>
    <w:p w14:paraId="0A5AF707">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05" w:name="_Toc3023"/>
      <w:r>
        <w:rPr>
          <w:rFonts w:hint="eastAsia" w:ascii="Times New Roman" w:hAnsi="Times New Roman" w:eastAsia="仿宋_GB2312" w:cs="Times New Roman"/>
          <w:color w:val="auto"/>
          <w:highlight w:val="none"/>
          <w:lang w:val="en-US" w:eastAsia="zh-CN"/>
        </w:rPr>
        <w:t>（五）旅游厕所完善</w:t>
      </w:r>
      <w:bookmarkEnd w:id="105"/>
    </w:p>
    <w:p w14:paraId="1DFA9C4B">
      <w:pPr>
        <w:spacing w:line="360" w:lineRule="auto"/>
        <w:ind w:firstLine="643"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bCs/>
          <w:color w:val="auto"/>
          <w:sz w:val="32"/>
          <w:szCs w:val="32"/>
          <w:highlight w:val="none"/>
        </w:rPr>
        <w:t>深化推进旅游厕所革命</w:t>
      </w:r>
      <w:r>
        <w:rPr>
          <w:rFonts w:hint="eastAsia" w:ascii="Times New Roman" w:hAnsi="Times New Roman" w:eastAsia="仿宋_GB2312" w:cs="Times New Roman"/>
          <w:b/>
          <w:bCs/>
          <w:color w:val="auto"/>
          <w:sz w:val="32"/>
          <w:szCs w:val="32"/>
          <w:highlight w:val="none"/>
          <w:lang w:eastAsia="zh-CN"/>
        </w:rPr>
        <w:t>。</w:t>
      </w:r>
      <w:r>
        <w:rPr>
          <w:rFonts w:ascii="Times New Roman" w:hAnsi="Times New Roman" w:eastAsia="仿宋_GB2312" w:cs="Times New Roman"/>
          <w:color w:val="auto"/>
          <w:sz w:val="32"/>
          <w:szCs w:val="32"/>
          <w:highlight w:val="none"/>
        </w:rPr>
        <w:t>在各大旅游景区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旅游小镇、旅游服务点、旅游风景道沿线、交通集散点、旅游餐馆、旅游娱乐场所、休闲步行区等旅游项目及相关服务设施区域，通过改扩建和新建措施</w:t>
      </w:r>
      <w:r>
        <w:rPr>
          <w:rFonts w:hint="eastAsia" w:ascii="Times New Roman" w:hAnsi="Times New Roman" w:eastAsia="仿宋_GB2312" w:cs="Times New Roman"/>
          <w:color w:val="auto"/>
          <w:sz w:val="32"/>
          <w:szCs w:val="32"/>
          <w:highlight w:val="none"/>
          <w:lang w:val="en-US" w:eastAsia="zh-CN"/>
        </w:rPr>
        <w:t>使得</w:t>
      </w:r>
      <w:r>
        <w:rPr>
          <w:rFonts w:ascii="Times New Roman" w:hAnsi="Times New Roman" w:eastAsia="仿宋_GB2312" w:cs="Times New Roman"/>
          <w:color w:val="auto"/>
          <w:sz w:val="32"/>
          <w:szCs w:val="32"/>
          <w:highlight w:val="none"/>
        </w:rPr>
        <w:t>涉及区域内所有旅游厕所全部达到《旅游厕所质量等级的划分和评定》标准，实现“数量充足、干净无味、实用免费、管理有效”的要求，同时，在满足使用面积、设备设施、功能分区等方面要求的基础上，突出人性化、特色化，体现以人为本的建设理念及地方文化的特色。</w:t>
      </w:r>
      <w:r>
        <w:rPr>
          <w:rFonts w:hint="eastAsia" w:ascii="Times New Roman" w:hAnsi="Times New Roman" w:eastAsia="仿宋_GB2312" w:cs="Times New Roman"/>
          <w:color w:val="auto"/>
          <w:sz w:val="32"/>
          <w:szCs w:val="32"/>
          <w:highlight w:val="none"/>
        </w:rPr>
        <w:t>7个AAA级旅游厕所提升工程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7个AA级旅游厕所</w:t>
      </w:r>
      <w:r>
        <w:rPr>
          <w:rFonts w:hint="eastAsia" w:ascii="Times New Roman" w:hAnsi="Times New Roman" w:eastAsia="仿宋_GB2312" w:cs="Times New Roman"/>
          <w:color w:val="auto"/>
          <w:sz w:val="32"/>
          <w:szCs w:val="32"/>
          <w:highlight w:val="none"/>
          <w:lang w:eastAsia="zh-CN"/>
        </w:rPr>
        <w:t>。</w:t>
      </w:r>
    </w:p>
    <w:p w14:paraId="1F990966">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06" w:name="_Toc7620"/>
      <w:r>
        <w:rPr>
          <w:rFonts w:hint="eastAsia" w:ascii="Times New Roman" w:hAnsi="Times New Roman" w:eastAsia="仿宋_GB2312" w:cs="Times New Roman"/>
          <w:color w:val="auto"/>
          <w:highlight w:val="none"/>
          <w:lang w:val="en-US" w:eastAsia="zh-CN"/>
        </w:rPr>
        <w:t>（六）旅游标识完善</w:t>
      </w:r>
      <w:bookmarkEnd w:id="106"/>
    </w:p>
    <w:p w14:paraId="0E9F238D">
      <w:pPr>
        <w:spacing w:line="360" w:lineRule="auto"/>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规范化旅游标识标牌，助力城市形象资源整合</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color w:val="auto"/>
          <w:sz w:val="32"/>
          <w:szCs w:val="32"/>
          <w:highlight w:val="none"/>
        </w:rPr>
        <w:t>按照交旅融合发展要求，对现有道路旅游标牌版面颜色、大小规格进行统一，内容进行优化整合，全面整顿提升国省干线</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重要旅游线路的</w:t>
      </w:r>
      <w:r>
        <w:rPr>
          <w:rFonts w:hint="eastAsia" w:ascii="Times New Roman" w:hAnsi="Times New Roman" w:eastAsia="仿宋_GB2312" w:cs="Times New Roman"/>
          <w:color w:val="auto"/>
          <w:sz w:val="32"/>
          <w:szCs w:val="32"/>
          <w:highlight w:val="none"/>
        </w:rPr>
        <w:t>旅游标识牌，促进交通运输与旅游发展各领域和各环节有机衔接，加大视觉冲击力度，建立健全融合发展协调机制，提升“交通+旅游”融合发展整体效能。</w:t>
      </w:r>
    </w:p>
    <w:p w14:paraId="50703248">
      <w:pPr>
        <w:pStyle w:val="4"/>
        <w:numPr>
          <w:ilvl w:val="2"/>
          <w:numId w:val="0"/>
        </w:numPr>
        <w:spacing w:before="0" w:after="0" w:line="360" w:lineRule="auto"/>
        <w:ind w:leftChars="200"/>
        <w:rPr>
          <w:rFonts w:hint="default" w:ascii="Times New Roman" w:hAnsi="Times New Roman" w:eastAsia="仿宋_GB2312" w:cs="Times New Roman"/>
          <w:color w:val="auto"/>
          <w:highlight w:val="none"/>
          <w:lang w:val="en-US" w:eastAsia="zh-CN"/>
        </w:rPr>
      </w:pPr>
      <w:bookmarkStart w:id="107" w:name="_Toc11525"/>
      <w:r>
        <w:rPr>
          <w:rFonts w:hint="eastAsia" w:ascii="Times New Roman" w:hAnsi="Times New Roman" w:eastAsia="仿宋_GB2312" w:cs="Times New Roman"/>
          <w:color w:val="auto"/>
          <w:highlight w:val="none"/>
          <w:lang w:val="en-US" w:eastAsia="zh-CN"/>
        </w:rPr>
        <w:t>（七）旅游住宿购物提升</w:t>
      </w:r>
      <w:bookmarkEnd w:id="107"/>
    </w:p>
    <w:p w14:paraId="5F85F070">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优化住宿结构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基于当前现状，</w:t>
      </w:r>
      <w:r>
        <w:rPr>
          <w:rFonts w:ascii="Times New Roman" w:hAnsi="Times New Roman" w:eastAsia="仿宋_GB2312" w:cs="Times New Roman"/>
          <w:color w:val="auto"/>
          <w:sz w:val="32"/>
          <w:szCs w:val="32"/>
          <w:highlight w:val="none"/>
        </w:rPr>
        <w:t>合理调整社会旅馆、客栈、星级酒店、连锁经济酒店等住宿业态比例。依托</w:t>
      </w:r>
      <w:r>
        <w:rPr>
          <w:rFonts w:hint="eastAsia" w:ascii="Times New Roman" w:hAnsi="Times New Roman" w:eastAsia="仿宋_GB2312" w:cs="Times New Roman"/>
          <w:color w:val="auto"/>
          <w:sz w:val="32"/>
          <w:szCs w:val="32"/>
          <w:highlight w:val="none"/>
          <w:lang w:val="en-US" w:eastAsia="zh-CN"/>
        </w:rPr>
        <w:t>各乡镇</w:t>
      </w:r>
      <w:r>
        <w:rPr>
          <w:rFonts w:ascii="Times New Roman" w:hAnsi="Times New Roman" w:eastAsia="仿宋_GB2312" w:cs="Times New Roman"/>
          <w:color w:val="auto"/>
          <w:sz w:val="32"/>
          <w:szCs w:val="32"/>
          <w:highlight w:val="none"/>
        </w:rPr>
        <w:t>众多特色乡村资源，发展不同档次民宿接待设施。以城区为中心</w:t>
      </w:r>
      <w:r>
        <w:rPr>
          <w:rFonts w:ascii="Times New Roman" w:hAnsi="Times New Roman" w:eastAsia="仿宋_GB2312" w:cs="Times New Roman"/>
          <w:b w:val="0"/>
          <w:bCs/>
          <w:color w:val="auto"/>
          <w:sz w:val="32"/>
          <w:szCs w:val="32"/>
          <w:highlight w:val="none"/>
        </w:rPr>
        <w:t>发展</w:t>
      </w:r>
      <w:r>
        <w:rPr>
          <w:rFonts w:hint="eastAsia" w:ascii="Times New Roman" w:hAnsi="Times New Roman" w:eastAsia="仿宋_GB2312" w:cs="Times New Roman"/>
          <w:b w:val="0"/>
          <w:bCs/>
          <w:color w:val="auto"/>
          <w:sz w:val="32"/>
          <w:szCs w:val="32"/>
          <w:highlight w:val="none"/>
          <w:lang w:val="en-US" w:eastAsia="zh-CN"/>
        </w:rPr>
        <w:t>星级</w:t>
      </w:r>
      <w:r>
        <w:rPr>
          <w:rFonts w:ascii="Times New Roman" w:hAnsi="Times New Roman" w:eastAsia="仿宋_GB2312" w:cs="Times New Roman"/>
          <w:b w:val="0"/>
          <w:bCs/>
          <w:color w:val="auto"/>
          <w:sz w:val="32"/>
          <w:szCs w:val="32"/>
          <w:highlight w:val="none"/>
        </w:rPr>
        <w:t>酒店，</w:t>
      </w:r>
      <w:r>
        <w:rPr>
          <w:rFonts w:hint="eastAsia" w:ascii="Times New Roman" w:hAnsi="Times New Roman" w:eastAsia="仿宋_GB2312" w:cs="Times New Roman"/>
          <w:color w:val="auto"/>
          <w:sz w:val="32"/>
          <w:szCs w:val="32"/>
          <w:highlight w:val="none"/>
          <w:lang w:val="en-US" w:eastAsia="zh-CN"/>
        </w:rPr>
        <w:t>争取引进1家四星级酒店；基于桑株镇生态绿洲、休闲旅游集散地的定位，争取引进1家二星级酒店；</w:t>
      </w:r>
      <w:r>
        <w:rPr>
          <w:rFonts w:ascii="Times New Roman" w:hAnsi="Times New Roman" w:eastAsia="仿宋_GB2312" w:cs="Times New Roman"/>
          <w:color w:val="auto"/>
          <w:sz w:val="32"/>
          <w:szCs w:val="32"/>
          <w:highlight w:val="none"/>
        </w:rPr>
        <w:t>依托</w:t>
      </w:r>
      <w:r>
        <w:rPr>
          <w:rFonts w:hint="eastAsia" w:ascii="Times New Roman" w:hAnsi="Times New Roman" w:eastAsia="仿宋_GB2312" w:cs="Times New Roman"/>
          <w:color w:val="auto"/>
          <w:sz w:val="32"/>
          <w:szCs w:val="32"/>
          <w:highlight w:val="none"/>
          <w:lang w:val="en-US" w:eastAsia="zh-CN"/>
        </w:rPr>
        <w:t>科克铁热克镇沙漠主题、乔达湿地主题、木吉仙桃主题、皮亚勒玛石榴主题等引进不同主题的特色酒店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同时，</w:t>
      </w:r>
      <w:r>
        <w:rPr>
          <w:rFonts w:ascii="Times New Roman" w:hAnsi="Times New Roman" w:eastAsia="仿宋_GB2312" w:cs="Times New Roman"/>
          <w:color w:val="auto"/>
          <w:sz w:val="32"/>
          <w:szCs w:val="32"/>
          <w:highlight w:val="none"/>
        </w:rPr>
        <w:t>结合民宿改造以及特色旅游观景点布置房车营地或帐篷营地，开发轻量化住宿产品。</w:t>
      </w:r>
    </w:p>
    <w:p w14:paraId="739DE750">
      <w:pPr>
        <w:spacing w:line="360" w:lineRule="auto"/>
        <w:ind w:firstLine="643" w:firstLineChars="200"/>
        <w:rPr>
          <w:rFonts w:ascii="Times New Roman" w:hAnsi="Times New Roman" w:eastAsia="仿宋_GB2312" w:cs="Times New Roman"/>
          <w:b w:val="0"/>
          <w:bCs/>
          <w:color w:val="auto"/>
          <w:sz w:val="32"/>
          <w:szCs w:val="32"/>
          <w:highlight w:val="none"/>
        </w:rPr>
      </w:pPr>
      <w:r>
        <w:rPr>
          <w:rFonts w:ascii="Times New Roman" w:hAnsi="Times New Roman" w:eastAsia="仿宋_GB2312" w:cs="Times New Roman"/>
          <w:b/>
          <w:color w:val="auto"/>
          <w:sz w:val="32"/>
          <w:szCs w:val="32"/>
          <w:highlight w:val="none"/>
        </w:rPr>
        <w:t>重点发展</w:t>
      </w:r>
      <w:r>
        <w:rPr>
          <w:rFonts w:hint="eastAsia" w:ascii="Times New Roman" w:hAnsi="Times New Roman" w:eastAsia="仿宋_GB2312" w:cs="Times New Roman"/>
          <w:b/>
          <w:color w:val="auto"/>
          <w:sz w:val="32"/>
          <w:szCs w:val="32"/>
          <w:highlight w:val="none"/>
          <w:lang w:val="en-US" w:eastAsia="zh-CN"/>
        </w:rPr>
        <w:t>3大特色美食街区</w:t>
      </w:r>
      <w:r>
        <w:rPr>
          <w:rFonts w:hint="eastAsia" w:ascii="Times New Roman" w:hAnsi="Times New Roman" w:eastAsia="仿宋_GB2312" w:cs="Times New Roman"/>
          <w:b/>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lang w:eastAsia="zh-CN"/>
        </w:rPr>
        <w:t>形成一系列旅游餐饮展示端口。</w:t>
      </w:r>
      <w:r>
        <w:rPr>
          <w:rFonts w:hint="eastAsia" w:ascii="Times New Roman" w:hAnsi="Times New Roman" w:eastAsia="仿宋_GB2312" w:cs="Times New Roman"/>
          <w:b w:val="0"/>
          <w:bCs/>
          <w:color w:val="auto"/>
          <w:sz w:val="32"/>
          <w:szCs w:val="32"/>
          <w:highlight w:val="none"/>
          <w:lang w:val="en-US" w:eastAsia="zh-CN"/>
        </w:rPr>
        <w:t>着力打造</w:t>
      </w:r>
      <w:r>
        <w:rPr>
          <w:rFonts w:ascii="Times New Roman" w:hAnsi="Times New Roman" w:eastAsia="仿宋_GB2312" w:cs="Times New Roman"/>
          <w:color w:val="auto"/>
          <w:sz w:val="32"/>
          <w:szCs w:val="32"/>
          <w:highlight w:val="none"/>
          <w:lang w:val="en-US" w:eastAsia="zh-CN"/>
        </w:rPr>
        <w:t>县城综合美食街</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lang w:val="en-US" w:eastAsia="zh-CN"/>
        </w:rPr>
        <w:t>塔吉克民族风情园美食街</w:t>
      </w:r>
      <w:r>
        <w:rPr>
          <w:rFonts w:hint="eastAsia" w:ascii="Times New Roman" w:hAnsi="Times New Roman" w:eastAsia="仿宋_GB2312" w:cs="Times New Roman"/>
          <w:color w:val="auto"/>
          <w:sz w:val="32"/>
          <w:szCs w:val="32"/>
          <w:highlight w:val="none"/>
          <w:lang w:val="en-US" w:eastAsia="zh-CN"/>
        </w:rPr>
        <w:t>、桑株巴扎美食街。</w:t>
      </w:r>
      <w:r>
        <w:rPr>
          <w:rFonts w:ascii="Times New Roman" w:hAnsi="Times New Roman" w:eastAsia="仿宋_GB2312" w:cs="Times New Roman"/>
          <w:b w:val="0"/>
          <w:bCs/>
          <w:color w:val="auto"/>
          <w:sz w:val="32"/>
          <w:szCs w:val="32"/>
          <w:highlight w:val="none"/>
        </w:rPr>
        <w:t>深度挖掘</w:t>
      </w:r>
      <w:r>
        <w:rPr>
          <w:rFonts w:hint="eastAsia" w:ascii="Times New Roman" w:hAnsi="Times New Roman" w:eastAsia="仿宋_GB2312" w:cs="Times New Roman"/>
          <w:color w:val="auto"/>
          <w:sz w:val="32"/>
          <w:szCs w:val="32"/>
          <w:highlight w:val="none"/>
          <w:lang w:val="en-US" w:eastAsia="zh-CN"/>
        </w:rPr>
        <w:t>皮山县</w:t>
      </w:r>
      <w:r>
        <w:rPr>
          <w:rFonts w:ascii="Times New Roman" w:hAnsi="Times New Roman" w:eastAsia="仿宋_GB2312" w:cs="Times New Roman"/>
          <w:color w:val="auto"/>
          <w:sz w:val="32"/>
          <w:szCs w:val="32"/>
          <w:highlight w:val="none"/>
        </w:rPr>
        <w:t>特色名菜、名小吃，增加游客参与地方美食制作，发展体验式餐饮旅游；依托中高端酒店，引入国内八大菜系、特色西餐等，满足多元化的用餐需求。严格按照国家《餐饮业卫生规范》全面提升餐饮设施服务质量，并</w:t>
      </w:r>
      <w:r>
        <w:rPr>
          <w:rFonts w:ascii="Times New Roman" w:hAnsi="Times New Roman" w:eastAsia="仿宋_GB2312" w:cs="Times New Roman"/>
          <w:b w:val="0"/>
          <w:bCs/>
          <w:color w:val="auto"/>
          <w:sz w:val="32"/>
          <w:szCs w:val="32"/>
          <w:highlight w:val="none"/>
        </w:rPr>
        <w:t>制定餐饮卫生安全和价格</w:t>
      </w:r>
      <w:r>
        <w:rPr>
          <w:rFonts w:hint="eastAsia" w:ascii="Times New Roman" w:hAnsi="Times New Roman" w:eastAsia="仿宋_GB2312" w:cs="Times New Roman"/>
          <w:b w:val="0"/>
          <w:bCs/>
          <w:color w:val="auto"/>
          <w:sz w:val="32"/>
          <w:szCs w:val="32"/>
          <w:highlight w:val="none"/>
          <w:lang w:val="en-US" w:eastAsia="zh-CN"/>
        </w:rPr>
        <w:t>监督</w:t>
      </w:r>
      <w:r>
        <w:rPr>
          <w:rFonts w:ascii="Times New Roman" w:hAnsi="Times New Roman" w:eastAsia="仿宋_GB2312" w:cs="Times New Roman"/>
          <w:b w:val="0"/>
          <w:bCs/>
          <w:color w:val="auto"/>
          <w:sz w:val="32"/>
          <w:szCs w:val="32"/>
          <w:highlight w:val="none"/>
        </w:rPr>
        <w:t>管理机制。</w:t>
      </w:r>
    </w:p>
    <w:p w14:paraId="66D06D43">
      <w:pPr>
        <w:spacing w:before="156" w:beforeLines="50" w:line="360" w:lineRule="auto"/>
        <w:ind w:firstLine="640" w:firstLineChars="200"/>
        <w:rPr>
          <w:rFonts w:ascii="Times New Roman" w:hAnsi="Times New Roman" w:eastAsia="仿宋_GB2312" w:cs="Times New Roman"/>
          <w:b w:val="0"/>
          <w:bCs/>
          <w:color w:val="auto"/>
          <w:sz w:val="32"/>
          <w:szCs w:val="32"/>
          <w:highlight w:val="none"/>
        </w:rPr>
      </w:pPr>
      <w:r>
        <w:rPr>
          <w:rFonts w:ascii="Times New Roman" w:hAnsi="Times New Roman" w:eastAsia="仿宋_GB2312" w:cs="Times New Roman"/>
          <w:color w:val="auto"/>
          <w:sz w:val="32"/>
          <w:szCs w:val="32"/>
          <w:highlight w:val="none"/>
        </w:rPr>
        <w:t>依托</w:t>
      </w:r>
      <w:r>
        <w:rPr>
          <w:rFonts w:hint="eastAsia" w:ascii="Times New Roman" w:hAnsi="Times New Roman" w:eastAsia="仿宋_GB2312" w:cs="Times New Roman"/>
          <w:color w:val="auto"/>
          <w:sz w:val="32"/>
          <w:szCs w:val="32"/>
          <w:highlight w:val="none"/>
          <w:lang w:val="en-US" w:eastAsia="zh-CN"/>
        </w:rPr>
        <w:t>县域</w:t>
      </w:r>
      <w:r>
        <w:rPr>
          <w:rFonts w:ascii="Times New Roman" w:hAnsi="Times New Roman" w:eastAsia="仿宋_GB2312" w:cs="Times New Roman"/>
          <w:color w:val="auto"/>
          <w:sz w:val="32"/>
          <w:szCs w:val="32"/>
          <w:highlight w:val="none"/>
        </w:rPr>
        <w:t>现有的购物配套，将购物分为</w:t>
      </w:r>
      <w:r>
        <w:rPr>
          <w:rFonts w:hint="eastAsia" w:ascii="Times New Roman" w:hAnsi="Times New Roman" w:eastAsia="仿宋_GB2312" w:cs="Times New Roman"/>
          <w:color w:val="auto"/>
          <w:sz w:val="32"/>
          <w:szCs w:val="32"/>
          <w:highlight w:val="none"/>
          <w:lang w:val="en-US" w:eastAsia="zh-CN"/>
        </w:rPr>
        <w:t>休闲购物街区、小型购物点两大</w:t>
      </w:r>
      <w:r>
        <w:rPr>
          <w:rFonts w:ascii="Times New Roman" w:hAnsi="Times New Roman" w:eastAsia="仿宋_GB2312" w:cs="Times New Roman"/>
          <w:color w:val="auto"/>
          <w:sz w:val="32"/>
          <w:szCs w:val="32"/>
          <w:highlight w:val="none"/>
        </w:rPr>
        <w:t>类型，将休闲和体验型的活动融入到各个购物</w:t>
      </w:r>
      <w:r>
        <w:rPr>
          <w:rFonts w:hint="eastAsia" w:ascii="Times New Roman" w:hAnsi="Times New Roman" w:eastAsia="仿宋_GB2312" w:cs="Times New Roman"/>
          <w:color w:val="auto"/>
          <w:sz w:val="32"/>
          <w:szCs w:val="32"/>
          <w:highlight w:val="none"/>
          <w:lang w:val="en-US" w:eastAsia="zh-CN"/>
        </w:rPr>
        <w:t>点，</w:t>
      </w:r>
      <w:r>
        <w:rPr>
          <w:rFonts w:ascii="Times New Roman" w:hAnsi="Times New Roman" w:eastAsia="仿宋_GB2312" w:cs="Times New Roman"/>
          <w:color w:val="auto"/>
          <w:sz w:val="32"/>
          <w:szCs w:val="32"/>
          <w:highlight w:val="none"/>
        </w:rPr>
        <w:t>塑造购物品牌，以多元渠道为突破，</w:t>
      </w:r>
      <w:r>
        <w:rPr>
          <w:rFonts w:ascii="Times New Roman" w:hAnsi="Times New Roman" w:eastAsia="仿宋_GB2312" w:cs="Times New Roman"/>
          <w:b w:val="0"/>
          <w:bCs/>
          <w:color w:val="auto"/>
          <w:sz w:val="32"/>
          <w:szCs w:val="32"/>
          <w:highlight w:val="none"/>
        </w:rPr>
        <w:t>形成主题丰富的全域化购物体系。</w:t>
      </w:r>
    </w:p>
    <w:p w14:paraId="4BAAD080">
      <w:pPr>
        <w:pStyle w:val="4"/>
        <w:numPr>
          <w:ilvl w:val="2"/>
          <w:numId w:val="0"/>
        </w:numPr>
        <w:spacing w:before="0" w:after="0" w:line="360" w:lineRule="auto"/>
        <w:ind w:leftChars="200"/>
        <w:rPr>
          <w:rFonts w:hint="default" w:ascii="Times New Roman" w:hAnsi="Times New Roman" w:eastAsia="仿宋_GB2312" w:cs="Times New Roman"/>
          <w:color w:val="auto"/>
          <w:highlight w:val="none"/>
          <w:lang w:val="en-US" w:eastAsia="zh-CN"/>
        </w:rPr>
      </w:pPr>
      <w:bookmarkStart w:id="108" w:name="_Toc28307"/>
      <w:r>
        <w:rPr>
          <w:rFonts w:hint="eastAsia" w:ascii="Times New Roman" w:hAnsi="Times New Roman" w:eastAsia="仿宋_GB2312" w:cs="Times New Roman"/>
          <w:color w:val="auto"/>
          <w:highlight w:val="none"/>
          <w:lang w:val="en-US" w:eastAsia="zh-CN"/>
        </w:rPr>
        <w:t>（八）旅游数字宣介提升</w:t>
      </w:r>
      <w:bookmarkEnd w:id="108"/>
    </w:p>
    <w:p w14:paraId="523F2B56">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完善互联网基础设施建设，发展智慧旅游，培育在线旅游新业态。完善景区、集散中心、火车站、农家乐等旅游公共场所</w:t>
      </w:r>
      <w:r>
        <w:rPr>
          <w:rFonts w:hint="eastAsia" w:ascii="Times New Roman" w:hAnsi="Times New Roman" w:eastAsia="仿宋_GB2312" w:cs="Times New Roman"/>
          <w:b w:val="0"/>
          <w:bCs w:val="0"/>
          <w:color w:val="auto"/>
          <w:kern w:val="2"/>
          <w:sz w:val="32"/>
          <w:szCs w:val="32"/>
          <w:highlight w:val="none"/>
          <w:lang w:val="en-US" w:eastAsia="zh-CN" w:bidi="ar-SA"/>
        </w:rPr>
        <w:t>WIFI全覆盖，完善旅游公共场所旅游风险监控设备建设；</w:t>
      </w:r>
      <w:r>
        <w:rPr>
          <w:rFonts w:hint="eastAsia" w:ascii="Times New Roman" w:hAnsi="Times New Roman" w:eastAsia="仿宋_GB2312" w:cs="Times New Roman"/>
          <w:b/>
          <w:bCs/>
          <w:color w:val="auto"/>
          <w:kern w:val="2"/>
          <w:sz w:val="32"/>
          <w:szCs w:val="32"/>
          <w:highlight w:val="none"/>
          <w:lang w:val="en-US" w:eastAsia="zh-CN" w:bidi="ar-SA"/>
        </w:rPr>
        <w:t>皮山县旅游服务平台建设。</w:t>
      </w:r>
      <w:r>
        <w:rPr>
          <w:rFonts w:hint="eastAsia" w:ascii="Times New Roman" w:hAnsi="Times New Roman" w:eastAsia="仿宋_GB2312" w:cs="Times New Roman"/>
          <w:b w:val="0"/>
          <w:bCs w:val="0"/>
          <w:color w:val="auto"/>
          <w:kern w:val="2"/>
          <w:sz w:val="32"/>
          <w:szCs w:val="32"/>
          <w:highlight w:val="none"/>
          <w:lang w:val="en-US" w:eastAsia="zh-CN" w:bidi="ar-SA"/>
        </w:rPr>
        <w:t>建设皮山县旅游信息LOTS系统和APP线上“总入口”，加强智慧旅游服务体系建设，实现“一网游皮山”。</w:t>
      </w:r>
    </w:p>
    <w:p w14:paraId="070A981C">
      <w:pPr>
        <w:spacing w:line="360" w:lineRule="auto"/>
        <w:ind w:firstLine="643"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“云导游”创新服务模式</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数字时代，网络直播成了“新农活”，网络平台成了“新农田”，智能手机成了“新农具”，数字传播从内容和手段上重构了乡村“人、货、景”，创新提升乡村文旅、农产品售卖等业态、产品和服务，为乡村振兴注入新动能。</w:t>
      </w:r>
      <w:r>
        <w:rPr>
          <w:rFonts w:hint="eastAsia" w:ascii="Times New Roman" w:hAnsi="Times New Roman" w:eastAsia="仿宋_GB2312" w:cs="Times New Roman"/>
          <w:b w:val="0"/>
          <w:bCs w:val="0"/>
          <w:color w:val="auto"/>
          <w:sz w:val="32"/>
          <w:szCs w:val="32"/>
          <w:highlight w:val="none"/>
          <w:lang w:val="en-US" w:eastAsia="zh-CN"/>
        </w:rPr>
        <w:t>通过一部手机，全方位展示地方特色资源禀赋，开拓线上流量的同时，尽最大努力转化较大部分流量转化为线下“留量”。</w:t>
      </w:r>
    </w:p>
    <w:p w14:paraId="6BF215B6">
      <w:pPr>
        <w:spacing w:line="360" w:lineRule="auto"/>
        <w:ind w:firstLine="643"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培育更多“乡村代言人”</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面向乡村旅游经营主体、内容创作者开展免费培训，为符合条件的扶持对象提供长期的公益流量、标准建设等服务和支持等。</w:t>
      </w:r>
      <w:r>
        <w:rPr>
          <w:rFonts w:hint="eastAsia" w:ascii="Times New Roman" w:hAnsi="Times New Roman" w:eastAsia="仿宋_GB2312" w:cs="Times New Roman"/>
          <w:b w:val="0"/>
          <w:bCs w:val="0"/>
          <w:color w:val="auto"/>
          <w:sz w:val="32"/>
          <w:szCs w:val="32"/>
          <w:highlight w:val="none"/>
          <w:lang w:val="en-US" w:eastAsia="zh-CN"/>
        </w:rPr>
        <w:t>与头部文旅宣介企业合作，帮助乡村文旅经营主体和创作者掌握短视频运营技能，带动优质乡村内容及其创作者“出圈”。</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14:paraId="27C2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noWrap w:val="0"/>
            <w:vAlign w:val="center"/>
          </w:tcPr>
          <w:p w14:paraId="2A000C1B">
            <w:pPr>
              <w:spacing w:line="360" w:lineRule="auto"/>
              <w:ind w:firstLine="0" w:firstLineChars="0"/>
              <w:jc w:val="center"/>
              <w:rPr>
                <w:rFonts w:hint="default" w:ascii="楷体" w:hAnsi="楷体" w:eastAsia="楷体" w:cs="楷体"/>
                <w:color w:val="auto"/>
                <w:sz w:val="22"/>
                <w:szCs w:val="21"/>
                <w:highlight w:val="none"/>
                <w:lang w:val="en-US" w:eastAsia="zh-CN"/>
              </w:rPr>
            </w:pPr>
            <w:r>
              <w:rPr>
                <w:rFonts w:hint="default" w:ascii="楷体" w:hAnsi="楷体" w:eastAsia="楷体" w:cs="楷体"/>
                <w:color w:val="auto"/>
                <w:sz w:val="22"/>
                <w:szCs w:val="21"/>
                <w:highlight w:val="none"/>
                <w:lang w:val="en-US" w:eastAsia="zh-CN"/>
              </w:rPr>
              <w:t>专栏</w:t>
            </w:r>
            <w:r>
              <w:rPr>
                <w:rFonts w:hint="eastAsia" w:ascii="楷体" w:hAnsi="楷体" w:eastAsia="楷体" w:cs="楷体"/>
                <w:color w:val="auto"/>
                <w:sz w:val="22"/>
                <w:szCs w:val="21"/>
                <w:highlight w:val="none"/>
                <w:lang w:val="en-US" w:eastAsia="zh-CN"/>
              </w:rPr>
              <w:t>6</w:t>
            </w:r>
            <w:r>
              <w:rPr>
                <w:rFonts w:hint="default" w:ascii="楷体" w:hAnsi="楷体" w:eastAsia="楷体" w:cs="楷体"/>
                <w:color w:val="auto"/>
                <w:sz w:val="22"/>
                <w:szCs w:val="21"/>
                <w:highlight w:val="none"/>
                <w:lang w:val="en-US" w:eastAsia="zh-CN"/>
              </w:rPr>
              <w:t>：</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十</w:t>
            </w:r>
            <w:r>
              <w:rPr>
                <w:rFonts w:hint="eastAsia" w:ascii="楷体" w:hAnsi="楷体" w:eastAsia="楷体" w:cs="楷体"/>
                <w:color w:val="auto"/>
                <w:sz w:val="22"/>
                <w:szCs w:val="21"/>
                <w:highlight w:val="none"/>
                <w:lang w:val="en-US" w:eastAsia="zh-CN"/>
              </w:rPr>
              <w:t>五</w:t>
            </w:r>
            <w:r>
              <w:rPr>
                <w:rFonts w:hint="eastAsia" w:ascii="楷体" w:hAnsi="楷体" w:eastAsia="楷体" w:cs="楷体"/>
                <w:color w:val="auto"/>
                <w:sz w:val="22"/>
                <w:szCs w:val="21"/>
                <w:highlight w:val="none"/>
              </w:rPr>
              <w:t>五</w:t>
            </w:r>
            <w:r>
              <w:rPr>
                <w:rFonts w:hint="eastAsia" w:ascii="楷体" w:hAnsi="楷体" w:eastAsia="楷体" w:cs="楷体"/>
                <w:color w:val="auto"/>
                <w:sz w:val="22"/>
                <w:szCs w:val="21"/>
                <w:highlight w:val="none"/>
                <w:lang w:eastAsia="zh-CN"/>
              </w:rPr>
              <w:t>”</w:t>
            </w:r>
            <w:r>
              <w:rPr>
                <w:rFonts w:hint="eastAsia" w:ascii="楷体" w:hAnsi="楷体" w:eastAsia="楷体" w:cs="楷体"/>
                <w:color w:val="auto"/>
                <w:sz w:val="22"/>
                <w:szCs w:val="21"/>
                <w:highlight w:val="none"/>
              </w:rPr>
              <w:t>时期旅游基础配套设施项目</w:t>
            </w:r>
            <w:r>
              <w:rPr>
                <w:rFonts w:hint="eastAsia" w:ascii="楷体" w:hAnsi="楷体" w:eastAsia="楷体" w:cs="楷体"/>
                <w:color w:val="auto"/>
                <w:sz w:val="22"/>
                <w:szCs w:val="21"/>
                <w:highlight w:val="none"/>
                <w:lang w:val="en-US" w:eastAsia="zh-CN"/>
              </w:rPr>
              <w:t>重点任务</w:t>
            </w:r>
          </w:p>
          <w:p w14:paraId="1233C398">
            <w:pPr>
              <w:spacing w:line="360" w:lineRule="auto"/>
              <w:ind w:firstLine="400"/>
              <w:rPr>
                <w:rFonts w:hint="eastAsia"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“十五五”期间，旅游基础配套设施项目重点实施项目8个。</w:t>
            </w:r>
          </w:p>
          <w:p w14:paraId="74B41FE3">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皮山县全民健身公共服务设施建设项目</w:t>
            </w:r>
            <w:r>
              <w:rPr>
                <w:rFonts w:hint="default" w:ascii="楷体" w:hAnsi="楷体" w:eastAsia="楷体" w:cs="楷体"/>
                <w:b/>
                <w:bCs/>
                <w:color w:val="auto"/>
                <w:sz w:val="20"/>
                <w:szCs w:val="18"/>
                <w:highlight w:val="none"/>
                <w:lang w:val="en-US" w:eastAsia="zh-CN"/>
              </w:rPr>
              <w:t>：</w:t>
            </w:r>
          </w:p>
          <w:p w14:paraId="6ED7DE35">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建筑面积约10000平方米。功能包括：一是室内足球场、羽毛球、排球、篮球、游泳等全民健身基础设施、设备购置及附属。</w:t>
            </w:r>
          </w:p>
          <w:p w14:paraId="7FD448B4">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皮山县图书馆、文化馆、体育场提升改造项目（含社会化运营）</w:t>
            </w:r>
            <w:r>
              <w:rPr>
                <w:rFonts w:hint="default" w:ascii="楷体" w:hAnsi="楷体" w:eastAsia="楷体" w:cs="楷体"/>
                <w:b/>
                <w:bCs/>
                <w:color w:val="auto"/>
                <w:sz w:val="20"/>
                <w:szCs w:val="18"/>
                <w:highlight w:val="none"/>
                <w:lang w:val="en-US" w:eastAsia="zh-CN"/>
              </w:rPr>
              <w:t>：</w:t>
            </w:r>
          </w:p>
          <w:p w14:paraId="3864A2DE">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划分公益核心区和消费体验区。以“文化+消费+体验”为核心，融合公共服务与商业运营，提升场所吸引力和可持续发展能力。</w:t>
            </w:r>
          </w:p>
          <w:p w14:paraId="062AB5D2">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皮山县体育场改造提升项目（含社会化运营）</w:t>
            </w:r>
            <w:r>
              <w:rPr>
                <w:rFonts w:hint="default" w:ascii="楷体" w:hAnsi="楷体" w:eastAsia="楷体" w:cs="楷体"/>
                <w:b/>
                <w:bCs/>
                <w:color w:val="auto"/>
                <w:sz w:val="20"/>
                <w:szCs w:val="18"/>
                <w:highlight w:val="none"/>
                <w:lang w:val="en-US" w:eastAsia="zh-CN"/>
              </w:rPr>
              <w:t>：</w:t>
            </w:r>
          </w:p>
          <w:p w14:paraId="2953A4CC">
            <w:pPr>
              <w:spacing w:line="360" w:lineRule="auto"/>
              <w:ind w:firstLine="400"/>
              <w:rPr>
                <w:rFonts w:hint="eastAsia"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新增建设室内体育场馆一座，进一步满足风沙天气下的体育活动需求。同时，引入专业化运营单位，在满足一般体育服务的基础上，开展青少年健体活动，提升场所吸引力和可持续发展能力。</w:t>
            </w:r>
          </w:p>
          <w:p w14:paraId="12182D8B">
            <w:pPr>
              <w:spacing w:line="360" w:lineRule="auto"/>
              <w:ind w:firstLine="400"/>
              <w:rPr>
                <w:rFonts w:hint="default" w:ascii="楷体" w:hAnsi="楷体" w:eastAsia="楷体" w:cs="楷体"/>
                <w:b/>
                <w:bCs/>
                <w:color w:val="auto"/>
                <w:sz w:val="20"/>
                <w:szCs w:val="18"/>
                <w:highlight w:val="none"/>
                <w:lang w:val="en-US" w:eastAsia="zh-CN"/>
              </w:rPr>
            </w:pPr>
            <w:r>
              <w:rPr>
                <w:rFonts w:hint="eastAsia" w:ascii="楷体" w:hAnsi="楷体" w:eastAsia="楷体" w:cs="楷体"/>
                <w:b/>
                <w:bCs/>
                <w:color w:val="auto"/>
                <w:sz w:val="20"/>
                <w:szCs w:val="18"/>
                <w:highlight w:val="none"/>
                <w:lang w:val="en-US" w:eastAsia="zh-CN"/>
              </w:rPr>
              <w:t>旅游集散中心（驿站）项目</w:t>
            </w:r>
            <w:r>
              <w:rPr>
                <w:rFonts w:hint="default" w:ascii="楷体" w:hAnsi="楷体" w:eastAsia="楷体" w:cs="楷体"/>
                <w:b/>
                <w:bCs/>
                <w:color w:val="auto"/>
                <w:sz w:val="20"/>
                <w:szCs w:val="18"/>
                <w:highlight w:val="none"/>
                <w:lang w:val="en-US" w:eastAsia="zh-CN"/>
              </w:rPr>
              <w:t>：</w:t>
            </w:r>
          </w:p>
          <w:p w14:paraId="29947CE1">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新建县城一级旅游集散中心1处。选址于火车站西北角。</w:t>
            </w:r>
          </w:p>
          <w:p w14:paraId="3C0FF2A7">
            <w:pPr>
              <w:spacing w:line="360" w:lineRule="auto"/>
              <w:ind w:firstLine="400"/>
              <w:rPr>
                <w:rFonts w:hint="eastAsia" w:ascii="楷体" w:hAnsi="楷体" w:eastAsia="楷体" w:cs="楷体"/>
                <w:b/>
                <w:bCs/>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自驾营地建设</w:t>
            </w:r>
            <w:r>
              <w:rPr>
                <w:rFonts w:hint="eastAsia" w:ascii="楷体" w:hAnsi="楷体" w:eastAsia="楷体" w:cs="楷体"/>
                <w:b/>
                <w:bCs/>
                <w:color w:val="auto"/>
                <w:sz w:val="20"/>
                <w:szCs w:val="18"/>
                <w:highlight w:val="none"/>
                <w:lang w:val="en-US" w:eastAsia="zh-CN"/>
              </w:rPr>
              <w:t>项目：</w:t>
            </w:r>
          </w:p>
          <w:p w14:paraId="7BD3BCCE">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新建</w:t>
            </w:r>
            <w:r>
              <w:rPr>
                <w:rFonts w:hint="eastAsia" w:ascii="楷体" w:hAnsi="楷体" w:eastAsia="楷体" w:cs="楷体"/>
                <w:b w:val="0"/>
                <w:bCs w:val="0"/>
                <w:color w:val="auto"/>
                <w:sz w:val="20"/>
                <w:szCs w:val="18"/>
                <w:highlight w:val="none"/>
                <w:lang w:val="en-US" w:eastAsia="zh-CN"/>
              </w:rPr>
              <w:t>自驾营地2</w:t>
            </w:r>
            <w:r>
              <w:rPr>
                <w:rFonts w:hint="default" w:ascii="楷体" w:hAnsi="楷体" w:eastAsia="楷体" w:cs="楷体"/>
                <w:b w:val="0"/>
                <w:bCs w:val="0"/>
                <w:color w:val="auto"/>
                <w:sz w:val="20"/>
                <w:szCs w:val="18"/>
                <w:highlight w:val="none"/>
                <w:lang w:val="en-US" w:eastAsia="zh-CN"/>
              </w:rPr>
              <w:t>处</w:t>
            </w:r>
            <w:r>
              <w:rPr>
                <w:rFonts w:hint="eastAsia" w:ascii="楷体" w:hAnsi="楷体" w:eastAsia="楷体" w:cs="楷体"/>
                <w:b w:val="0"/>
                <w:bCs w:val="0"/>
                <w:color w:val="auto"/>
                <w:sz w:val="20"/>
                <w:szCs w:val="18"/>
                <w:highlight w:val="none"/>
                <w:lang w:val="en-US" w:eastAsia="zh-CN"/>
              </w:rPr>
              <w:t>、露营地8处</w:t>
            </w:r>
            <w:r>
              <w:rPr>
                <w:rFonts w:hint="default" w:ascii="楷体" w:hAnsi="楷体" w:eastAsia="楷体" w:cs="楷体"/>
                <w:b w:val="0"/>
                <w:bCs w:val="0"/>
                <w:color w:val="auto"/>
                <w:sz w:val="20"/>
                <w:szCs w:val="18"/>
                <w:highlight w:val="none"/>
                <w:lang w:val="en-US" w:eastAsia="zh-CN"/>
              </w:rPr>
              <w:t>。</w:t>
            </w:r>
          </w:p>
          <w:p w14:paraId="6C699E06">
            <w:pPr>
              <w:spacing w:line="360" w:lineRule="auto"/>
              <w:ind w:firstLine="400"/>
              <w:rPr>
                <w:rFonts w:hint="eastAsia" w:ascii="楷体" w:hAnsi="楷体" w:eastAsia="楷体" w:cs="楷体"/>
                <w:b/>
                <w:bCs/>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旅游厕所建设</w:t>
            </w:r>
            <w:r>
              <w:rPr>
                <w:rFonts w:hint="eastAsia" w:ascii="楷体" w:hAnsi="楷体" w:eastAsia="楷体" w:cs="楷体"/>
                <w:b/>
                <w:bCs/>
                <w:color w:val="auto"/>
                <w:sz w:val="20"/>
                <w:szCs w:val="18"/>
                <w:highlight w:val="none"/>
                <w:lang w:val="en-US" w:eastAsia="zh-CN"/>
              </w:rPr>
              <w:t>项目：</w:t>
            </w:r>
          </w:p>
          <w:p w14:paraId="066212EA">
            <w:pPr>
              <w:spacing w:line="360" w:lineRule="auto"/>
              <w:ind w:firstLine="400"/>
              <w:rPr>
                <w:rFonts w:hint="default" w:ascii="楷体" w:hAnsi="楷体" w:eastAsia="楷体" w:cs="楷体"/>
                <w:b w:val="0"/>
                <w:bCs w:val="0"/>
                <w:color w:val="auto"/>
                <w:sz w:val="20"/>
                <w:szCs w:val="18"/>
                <w:highlight w:val="none"/>
                <w:lang w:val="en-US" w:eastAsia="zh-CN"/>
              </w:rPr>
            </w:pPr>
            <w:r>
              <w:rPr>
                <w:rFonts w:hint="eastAsia" w:ascii="楷体" w:hAnsi="楷体" w:eastAsia="楷体" w:cs="楷体"/>
                <w:b w:val="0"/>
                <w:bCs w:val="0"/>
                <w:color w:val="auto"/>
                <w:sz w:val="20"/>
                <w:szCs w:val="18"/>
                <w:highlight w:val="none"/>
                <w:lang w:val="en-US" w:eastAsia="zh-CN"/>
              </w:rPr>
              <w:t>新建</w:t>
            </w:r>
            <w:r>
              <w:rPr>
                <w:rFonts w:hint="default" w:ascii="楷体" w:hAnsi="楷体" w:eastAsia="楷体" w:cs="楷体"/>
                <w:b w:val="0"/>
                <w:bCs w:val="0"/>
                <w:color w:val="auto"/>
                <w:sz w:val="20"/>
                <w:szCs w:val="18"/>
                <w:highlight w:val="none"/>
                <w:lang w:val="en-US" w:eastAsia="zh-CN"/>
              </w:rPr>
              <w:t>一批AAA级、AA级旅游厕所新建提升工程。</w:t>
            </w:r>
          </w:p>
          <w:p w14:paraId="4B9B2B28">
            <w:pPr>
              <w:spacing w:line="360" w:lineRule="auto"/>
              <w:ind w:firstLine="400"/>
              <w:rPr>
                <w:rFonts w:hint="eastAsia" w:ascii="楷体" w:hAnsi="楷体" w:eastAsia="楷体" w:cs="楷体"/>
                <w:b/>
                <w:bCs/>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旅游数据中心</w:t>
            </w:r>
            <w:r>
              <w:rPr>
                <w:rFonts w:hint="eastAsia" w:ascii="楷体" w:hAnsi="楷体" w:eastAsia="楷体" w:cs="楷体"/>
                <w:b/>
                <w:bCs/>
                <w:color w:val="auto"/>
                <w:sz w:val="20"/>
                <w:szCs w:val="18"/>
                <w:highlight w:val="none"/>
                <w:lang w:val="en-US" w:eastAsia="zh-CN"/>
              </w:rPr>
              <w:t>项目：</w:t>
            </w:r>
          </w:p>
          <w:p w14:paraId="61005D5D">
            <w:pPr>
              <w:spacing w:line="360" w:lineRule="auto"/>
              <w:ind w:firstLine="400"/>
              <w:rPr>
                <w:rFonts w:hint="default" w:ascii="楷体" w:hAnsi="楷体" w:eastAsia="楷体" w:cs="楷体"/>
                <w:b w:val="0"/>
                <w:bCs w:val="0"/>
                <w:color w:val="auto"/>
                <w:sz w:val="20"/>
                <w:szCs w:val="18"/>
                <w:highlight w:val="none"/>
                <w:lang w:val="en-US" w:eastAsia="zh-CN"/>
              </w:rPr>
            </w:pPr>
            <w:r>
              <w:rPr>
                <w:rFonts w:hint="default" w:ascii="楷体" w:hAnsi="楷体" w:eastAsia="楷体" w:cs="楷体"/>
                <w:b w:val="0"/>
                <w:bCs w:val="0"/>
                <w:color w:val="auto"/>
                <w:sz w:val="20"/>
                <w:szCs w:val="18"/>
                <w:highlight w:val="none"/>
                <w:lang w:val="en-US" w:eastAsia="zh-CN"/>
              </w:rPr>
              <w:t>完善互联网基础设施建设。完善景区、集散中心、火车站、农家乐等旅游公共场所WIFI全覆盖，旅游公共场所旅游风险监控设备建设；皮山</w:t>
            </w:r>
            <w:r>
              <w:rPr>
                <w:rFonts w:hint="eastAsia" w:ascii="楷体" w:hAnsi="楷体" w:eastAsia="楷体" w:cs="楷体"/>
                <w:b w:val="0"/>
                <w:bCs w:val="0"/>
                <w:color w:val="auto"/>
                <w:sz w:val="20"/>
                <w:szCs w:val="18"/>
                <w:highlight w:val="none"/>
                <w:lang w:val="en-US" w:eastAsia="zh-CN"/>
              </w:rPr>
              <w:t>县</w:t>
            </w:r>
            <w:r>
              <w:rPr>
                <w:rFonts w:hint="default" w:ascii="楷体" w:hAnsi="楷体" w:eastAsia="楷体" w:cs="楷体"/>
                <w:b w:val="0"/>
                <w:bCs w:val="0"/>
                <w:color w:val="auto"/>
                <w:sz w:val="20"/>
                <w:szCs w:val="18"/>
                <w:highlight w:val="none"/>
                <w:lang w:val="en-US" w:eastAsia="zh-CN"/>
              </w:rPr>
              <w:t>旅游服务平台建设。</w:t>
            </w:r>
          </w:p>
          <w:p w14:paraId="0A5C8FC9">
            <w:pPr>
              <w:spacing w:line="360" w:lineRule="auto"/>
              <w:ind w:firstLine="400"/>
              <w:rPr>
                <w:rFonts w:hint="eastAsia" w:ascii="楷体" w:hAnsi="楷体" w:eastAsia="楷体" w:cs="楷体"/>
                <w:b/>
                <w:bCs/>
                <w:color w:val="auto"/>
                <w:sz w:val="20"/>
                <w:szCs w:val="18"/>
                <w:highlight w:val="none"/>
                <w:lang w:val="en-US" w:eastAsia="zh-CN"/>
              </w:rPr>
            </w:pPr>
            <w:r>
              <w:rPr>
                <w:rFonts w:hint="default" w:ascii="楷体" w:hAnsi="楷体" w:eastAsia="楷体" w:cs="楷体"/>
                <w:b/>
                <w:bCs/>
                <w:color w:val="auto"/>
                <w:sz w:val="20"/>
                <w:szCs w:val="18"/>
                <w:highlight w:val="none"/>
                <w:lang w:val="en-US" w:eastAsia="zh-CN"/>
              </w:rPr>
              <w:t>旅游</w:t>
            </w:r>
            <w:r>
              <w:rPr>
                <w:rFonts w:hint="eastAsia" w:ascii="楷体" w:hAnsi="楷体" w:eastAsia="楷体" w:cs="楷体"/>
                <w:b/>
                <w:bCs/>
                <w:color w:val="auto"/>
                <w:sz w:val="20"/>
                <w:szCs w:val="18"/>
                <w:highlight w:val="none"/>
                <w:lang w:val="en-US" w:eastAsia="zh-CN"/>
              </w:rPr>
              <w:t>标识建设项目：</w:t>
            </w:r>
          </w:p>
          <w:p w14:paraId="032E68B6">
            <w:pPr>
              <w:spacing w:line="360" w:lineRule="auto"/>
              <w:ind w:firstLine="400"/>
              <w:rPr>
                <w:rFonts w:hint="default" w:ascii="楷体" w:hAnsi="楷体" w:eastAsia="楷体" w:cs="楷体"/>
                <w:b w:val="0"/>
                <w:bCs w:val="0"/>
                <w:color w:val="auto"/>
                <w:sz w:val="20"/>
                <w:szCs w:val="18"/>
                <w:highlight w:val="none"/>
                <w:lang w:val="en-US" w:eastAsia="zh-CN"/>
              </w:rPr>
            </w:pPr>
            <w:r>
              <w:rPr>
                <w:rFonts w:hint="eastAsia" w:ascii="楷体" w:hAnsi="楷体" w:eastAsia="楷体" w:cs="楷体"/>
                <w:b w:val="0"/>
                <w:bCs w:val="0"/>
                <w:color w:val="auto"/>
                <w:sz w:val="20"/>
                <w:szCs w:val="18"/>
                <w:highlight w:val="none"/>
                <w:lang w:val="en-US" w:eastAsia="zh-CN"/>
              </w:rPr>
              <w:t>完善重要交通枢纽、交通干道沿线的旅游标识</w:t>
            </w:r>
            <w:r>
              <w:rPr>
                <w:rFonts w:hint="default" w:ascii="楷体" w:hAnsi="楷体" w:eastAsia="楷体" w:cs="楷体"/>
                <w:b w:val="0"/>
                <w:bCs w:val="0"/>
                <w:color w:val="auto"/>
                <w:sz w:val="20"/>
                <w:szCs w:val="18"/>
                <w:highlight w:val="none"/>
                <w:lang w:val="en-US" w:eastAsia="zh-CN"/>
              </w:rPr>
              <w:t>。</w:t>
            </w:r>
          </w:p>
        </w:tc>
      </w:tr>
    </w:tbl>
    <w:p w14:paraId="7C0BC489">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643" w:firstLineChars="200"/>
        <w:textAlignment w:val="auto"/>
        <w:outlineLvl w:val="1"/>
        <w:rPr>
          <w:rFonts w:hint="eastAsia" w:ascii="Cambria" w:hAnsi="Cambria" w:eastAsia="黑体" w:cs="Times New Roman"/>
          <w:b/>
          <w:bCs/>
          <w:color w:val="auto"/>
          <w:sz w:val="32"/>
          <w:szCs w:val="32"/>
          <w:highlight w:val="none"/>
          <w:lang w:val="en-US" w:eastAsia="zh-CN"/>
        </w:rPr>
      </w:pPr>
      <w:bookmarkStart w:id="109" w:name="_Toc24552"/>
      <w:r>
        <w:rPr>
          <w:rFonts w:hint="eastAsia" w:ascii="Cambria" w:hAnsi="Cambria" w:eastAsia="黑体" w:cs="Times New Roman"/>
          <w:b/>
          <w:bCs/>
          <w:color w:val="auto"/>
          <w:sz w:val="32"/>
          <w:szCs w:val="32"/>
          <w:highlight w:val="none"/>
          <w:lang w:val="en-US" w:eastAsia="zh-CN"/>
        </w:rPr>
        <w:t>纵深践行文化润疆，提升社会文化自信</w:t>
      </w:r>
      <w:bookmarkEnd w:id="109"/>
    </w:p>
    <w:p w14:paraId="33C94884">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10" w:name="_Toc7706"/>
      <w:r>
        <w:rPr>
          <w:rFonts w:ascii="Times New Roman" w:hAnsi="Times New Roman" w:eastAsia="仿宋_GB2312" w:cs="Times New Roman"/>
          <w:color w:val="auto"/>
          <w:highlight w:val="none"/>
        </w:rPr>
        <w:t>（一）统筹推进公共文化服务协调发展</w:t>
      </w:r>
      <w:bookmarkEnd w:id="110"/>
    </w:p>
    <w:p w14:paraId="3CCFC70B">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1、公共文化设施规划</w:t>
      </w:r>
    </w:p>
    <w:p w14:paraId="0EBAFFEB">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（1）民生类文化设施（</w:t>
      </w:r>
      <w:r>
        <w:rPr>
          <w:rFonts w:hint="eastAsia" w:ascii="Times New Roman" w:hAnsi="Times New Roman" w:eastAsia="仿宋_GB2312" w:cs="Times New Roman"/>
          <w:b/>
          <w:bCs/>
          <w:color w:val="auto"/>
          <w:sz w:val="32"/>
          <w:szCs w:val="32"/>
          <w:highlight w:val="none"/>
          <w:lang w:val="en-US" w:eastAsia="zh-CN"/>
        </w:rPr>
        <w:t>县</w:t>
      </w:r>
      <w:r>
        <w:rPr>
          <w:rFonts w:ascii="Times New Roman" w:hAnsi="Times New Roman" w:eastAsia="仿宋_GB2312" w:cs="Times New Roman"/>
          <w:b/>
          <w:bCs/>
          <w:color w:val="auto"/>
          <w:sz w:val="32"/>
          <w:szCs w:val="32"/>
          <w:highlight w:val="none"/>
        </w:rPr>
        <w:t>级、镇级、村级）</w:t>
      </w:r>
    </w:p>
    <w:p w14:paraId="03797A11">
      <w:pPr>
        <w:numPr>
          <w:ilvl w:val="0"/>
          <w:numId w:val="0"/>
        </w:numPr>
        <w:spacing w:line="360" w:lineRule="auto"/>
        <w:ind w:firstLine="560" w:firstLineChars="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按照“加强政策引导、夯实设施基础、丰富活动内容、提升服务效能”的思路，推进全县公共文化服务体系建设。改造提升一批、整合利用一批、规划新建一批，逐步完善县、乡镇（街道）、村（社区）三级现代化公共文化设施网络。推进公共文化服务设施达标建设，推动中华文化元素和标志性符号进文化馆、图书馆等公共文化机构、进基层文化阵地，提升改造新建一批体现中华文化精神内涵的文化地标，丰富中华优秀传统文化视觉载体。</w:t>
      </w:r>
    </w:p>
    <w:p w14:paraId="027873E6">
      <w:pPr>
        <w:spacing w:line="360" w:lineRule="auto"/>
        <w:ind w:firstLine="643" w:firstLineChars="200"/>
        <w:rPr>
          <w:rFonts w:hint="eastAsia" w:ascii="Times New Roman" w:hAnsi="Times New Roman" w:eastAsia="仿宋_GB2312" w:cs="Times New Roman"/>
          <w:b w:val="0"/>
          <w:bCs w:val="0"/>
          <w:i w:val="0"/>
          <w:i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县</w:t>
      </w:r>
      <w:r>
        <w:rPr>
          <w:rFonts w:ascii="Times New Roman" w:hAnsi="Times New Roman" w:eastAsia="仿宋_GB2312" w:cs="Times New Roman"/>
          <w:b/>
          <w:bCs/>
          <w:color w:val="auto"/>
          <w:sz w:val="32"/>
          <w:szCs w:val="32"/>
          <w:highlight w:val="none"/>
        </w:rPr>
        <w:t>级文化设施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val="0"/>
          <w:bCs w:val="0"/>
          <w:i w:val="0"/>
          <w:iCs w:val="0"/>
          <w:color w:val="auto"/>
          <w:sz w:val="32"/>
          <w:szCs w:val="32"/>
          <w:highlight w:val="none"/>
          <w:lang w:val="en-US" w:eastAsia="zh-CN"/>
        </w:rPr>
        <w:t>一是</w:t>
      </w:r>
      <w:r>
        <w:rPr>
          <w:rFonts w:ascii="Times New Roman" w:hAnsi="Times New Roman" w:eastAsia="仿宋_GB2312" w:cs="Times New Roman"/>
          <w:b w:val="0"/>
          <w:bCs w:val="0"/>
          <w:i w:val="0"/>
          <w:iCs w:val="0"/>
          <w:color w:val="auto"/>
          <w:sz w:val="32"/>
          <w:szCs w:val="32"/>
          <w:highlight w:val="none"/>
        </w:rPr>
        <w:t>积极推进</w:t>
      </w:r>
      <w:r>
        <w:rPr>
          <w:rFonts w:hint="eastAsia" w:ascii="Times New Roman" w:hAnsi="Times New Roman" w:eastAsia="仿宋_GB2312" w:cs="Times New Roman"/>
          <w:b w:val="0"/>
          <w:bCs w:val="0"/>
          <w:i w:val="0"/>
          <w:iCs w:val="0"/>
          <w:color w:val="auto"/>
          <w:sz w:val="32"/>
          <w:szCs w:val="32"/>
          <w:highlight w:val="none"/>
        </w:rPr>
        <w:t>皮山县全民健身公共服务设施项目</w:t>
      </w:r>
      <w:r>
        <w:rPr>
          <w:rFonts w:ascii="Times New Roman" w:hAnsi="Times New Roman" w:eastAsia="仿宋_GB2312" w:cs="Times New Roman"/>
          <w:b w:val="0"/>
          <w:bCs w:val="0"/>
          <w:i w:val="0"/>
          <w:iCs w:val="0"/>
          <w:color w:val="auto"/>
          <w:sz w:val="32"/>
          <w:szCs w:val="32"/>
          <w:highlight w:val="none"/>
        </w:rPr>
        <w:t>建设</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积极谋划皮山县体育场室内体育场馆建设</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二是对现有</w:t>
      </w:r>
      <w:r>
        <w:rPr>
          <w:rFonts w:hint="eastAsia" w:ascii="Times New Roman" w:hAnsi="Times New Roman" w:eastAsia="仿宋_GB2312" w:cs="Times New Roman"/>
          <w:b w:val="0"/>
          <w:bCs w:val="0"/>
          <w:i w:val="0"/>
          <w:iCs w:val="0"/>
          <w:color w:val="auto"/>
          <w:sz w:val="32"/>
          <w:szCs w:val="32"/>
          <w:highlight w:val="none"/>
        </w:rPr>
        <w:t>皮山县文化（文物）体育发展服务中心</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rPr>
        <w:t>皮山县图书馆</w:t>
      </w:r>
      <w:r>
        <w:rPr>
          <w:rFonts w:hint="eastAsia" w:ascii="Times New Roman" w:hAnsi="Times New Roman"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val="en-US" w:eastAsia="zh-CN"/>
        </w:rPr>
        <w:t>皮山县体育场进行改造提升。</w:t>
      </w:r>
    </w:p>
    <w:p w14:paraId="4E0B8D25">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街道、乡镇文化设施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推进乡镇（街道）基层公共文化服务设施实现全覆盖，建好用好影剧院、图书馆、文化活动中心、艺术中心、文化驿站、文化广场等公共文化服务设施。精准对接人民群众文化需求，推动基层综合性文化服务中心拓展服务功能，广泛开展文艺演出、文体活动、读书看报、广播电视、电影放映、非遗保护传承、文化创意、科普展览、教育培训等活动，促使群众的获得感和幸福感日益提升。</w:t>
      </w:r>
    </w:p>
    <w:p w14:paraId="68A279FD">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社区级、村级文化设施</w:t>
      </w:r>
      <w:r>
        <w:rPr>
          <w:rFonts w:ascii="Times New Roman" w:hAnsi="Times New Roman" w:eastAsia="仿宋_GB2312" w:cs="Times New Roman"/>
          <w:color w:val="auto"/>
          <w:sz w:val="32"/>
          <w:szCs w:val="32"/>
          <w:highlight w:val="none"/>
        </w:rPr>
        <w:t>：实现社区和行政村综合性文化服务中心全覆盖；</w:t>
      </w:r>
      <w:r>
        <w:rPr>
          <w:rFonts w:hint="eastAsia" w:ascii="Times New Roman" w:hAnsi="Times New Roman" w:eastAsia="仿宋_GB2312" w:cs="Times New Roman"/>
          <w:color w:val="auto"/>
          <w:sz w:val="32"/>
          <w:szCs w:val="32"/>
          <w:highlight w:val="none"/>
          <w:lang w:val="en-US" w:eastAsia="zh-CN"/>
        </w:rPr>
        <w:t>鼓励</w:t>
      </w:r>
      <w:r>
        <w:rPr>
          <w:rFonts w:ascii="Times New Roman" w:hAnsi="Times New Roman" w:eastAsia="仿宋_GB2312" w:cs="Times New Roman"/>
          <w:color w:val="auto"/>
          <w:sz w:val="32"/>
          <w:szCs w:val="32"/>
          <w:highlight w:val="none"/>
        </w:rPr>
        <w:t>区域内村级文化礼堂的建设，</w:t>
      </w:r>
      <w:r>
        <w:rPr>
          <w:rFonts w:hint="eastAsia" w:ascii="Times New Roman" w:hAnsi="Times New Roman" w:eastAsia="仿宋_GB2312" w:cs="Times New Roman"/>
          <w:color w:val="auto"/>
          <w:sz w:val="32"/>
          <w:szCs w:val="32"/>
          <w:highlight w:val="none"/>
          <w:lang w:val="en-US" w:eastAsia="zh-CN"/>
        </w:rPr>
        <w:t>支持</w:t>
      </w:r>
      <w:r>
        <w:rPr>
          <w:rFonts w:ascii="Times New Roman" w:hAnsi="Times New Roman" w:eastAsia="仿宋_GB2312" w:cs="Times New Roman"/>
          <w:color w:val="auto"/>
          <w:sz w:val="32"/>
          <w:szCs w:val="32"/>
          <w:highlight w:val="none"/>
        </w:rPr>
        <w:t>村级议事中心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老年活动室、农家书屋、文化活动室、公益电影放映点等文化设施建设</w:t>
      </w:r>
      <w:r>
        <w:rPr>
          <w:rFonts w:ascii="Times New Roman" w:hAnsi="Times New Roman" w:eastAsia="仿宋_GB2312" w:cs="Times New Roman"/>
          <w:color w:val="auto"/>
          <w:sz w:val="32"/>
          <w:szCs w:val="32"/>
          <w:highlight w:val="none"/>
        </w:rPr>
        <w:t>。</w:t>
      </w:r>
    </w:p>
    <w:p w14:paraId="48C6E7C3">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（2）公共文化数据管理平台建设</w:t>
      </w:r>
    </w:p>
    <w:p w14:paraId="6B161CCB">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1、建立</w:t>
      </w:r>
      <w:r>
        <w:rPr>
          <w:rFonts w:hint="eastAsia" w:ascii="Times New Roman" w:hAnsi="Times New Roman" w:eastAsia="仿宋_GB2312" w:cs="Times New Roman"/>
          <w:b/>
          <w:bCs/>
          <w:color w:val="auto"/>
          <w:sz w:val="32"/>
          <w:szCs w:val="32"/>
          <w:highlight w:val="none"/>
          <w:lang w:val="en-US" w:eastAsia="zh-CN"/>
        </w:rPr>
        <w:t>县级</w:t>
      </w:r>
      <w:r>
        <w:rPr>
          <w:rFonts w:ascii="Times New Roman" w:hAnsi="Times New Roman" w:eastAsia="仿宋_GB2312" w:cs="Times New Roman"/>
          <w:b/>
          <w:bCs/>
          <w:color w:val="auto"/>
          <w:sz w:val="32"/>
          <w:szCs w:val="32"/>
          <w:highlight w:val="none"/>
        </w:rPr>
        <w:t>文化场馆大数据管理系统</w:t>
      </w:r>
      <w:r>
        <w:rPr>
          <w:rFonts w:ascii="Times New Roman" w:hAnsi="Times New Roman" w:eastAsia="仿宋_GB2312" w:cs="Times New Roman"/>
          <w:color w:val="auto"/>
          <w:sz w:val="32"/>
          <w:szCs w:val="32"/>
          <w:highlight w:val="none"/>
        </w:rPr>
        <w:t>，通过智能技术对客流类型、关注点、人流线进行分析，将分析得出的数据作为场馆提升建设的依据，以此提升公共服务的针对性、有效性。</w:t>
      </w:r>
    </w:p>
    <w:p w14:paraId="17885BA2">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2、搭建“一站式数字文化旅游服务平台”</w:t>
      </w:r>
      <w:r>
        <w:rPr>
          <w:rFonts w:hint="eastAsia" w:ascii="Times New Roman" w:hAnsi="Times New Roman" w:eastAsia="仿宋_GB2312" w:cs="Times New Roman"/>
          <w:b/>
          <w:bCs/>
          <w:color w:val="auto"/>
          <w:sz w:val="32"/>
          <w:szCs w:val="32"/>
          <w:highlight w:val="none"/>
          <w:lang w:eastAsia="zh-CN"/>
        </w:rPr>
        <w:t>，</w:t>
      </w:r>
      <w:r>
        <w:rPr>
          <w:rStyle w:val="27"/>
          <w:color w:val="auto"/>
          <w:highlight w:val="none"/>
        </w:rPr>
        <w:commentReference w:id="0"/>
      </w:r>
      <w:r>
        <w:rPr>
          <w:rFonts w:hint="eastAsia" w:ascii="Times New Roman" w:hAnsi="Times New Roman" w:eastAsia="仿宋_GB2312" w:cs="Times New Roman"/>
          <w:b w:val="0"/>
          <w:bCs w:val="0"/>
          <w:color w:val="auto"/>
          <w:sz w:val="32"/>
          <w:szCs w:val="32"/>
          <w:highlight w:val="none"/>
          <w:lang w:eastAsia="zh"/>
          <w:woUserID w:val="1"/>
        </w:rPr>
        <w:t>探索</w:t>
      </w:r>
      <w:r>
        <w:rPr>
          <w:rFonts w:ascii="Times New Roman" w:hAnsi="Times New Roman" w:eastAsia="仿宋_GB2312" w:cs="Times New Roman"/>
          <w:color w:val="auto"/>
          <w:sz w:val="32"/>
          <w:szCs w:val="32"/>
          <w:highlight w:val="none"/>
        </w:rPr>
        <w:t>“政府提供资源授权、社会主体出资搭建智慧化平台、面向公众免费开放数字服务”的“云文化”模式。</w:t>
      </w:r>
    </w:p>
    <w:p w14:paraId="317D8AE4">
      <w:pPr>
        <w:spacing w:line="360" w:lineRule="auto"/>
        <w:ind w:firstLine="643" w:firstLineChars="200"/>
        <w:rPr>
          <w:rFonts w:hint="eastAsia" w:ascii="Times New Roman" w:hAnsi="Times New Roman" w:eastAsia="仿宋_GB2312" w:cs="Times New Roman"/>
          <w:b/>
          <w:bCs/>
          <w:color w:val="auto"/>
          <w:sz w:val="32"/>
          <w:szCs w:val="32"/>
          <w:highlight w:val="none"/>
          <w:lang w:eastAsia="zh-CN"/>
        </w:rPr>
      </w:pPr>
      <w:r>
        <w:rPr>
          <w:rFonts w:ascii="Times New Roman" w:hAnsi="Times New Roman" w:eastAsia="仿宋_GB2312" w:cs="Times New Roman"/>
          <w:b/>
          <w:bCs/>
          <w:color w:val="auto"/>
          <w:sz w:val="32"/>
          <w:szCs w:val="32"/>
          <w:highlight w:val="none"/>
        </w:rPr>
        <w:t>3、发展“文化上门”</w:t>
      </w:r>
      <w:r>
        <w:rPr>
          <w:rFonts w:hint="eastAsia" w:ascii="Times New Roman" w:hAnsi="Times New Roman" w:eastAsia="仿宋_GB2312" w:cs="Times New Roman"/>
          <w:b/>
          <w:bCs/>
          <w:color w:val="auto"/>
          <w:sz w:val="32"/>
          <w:szCs w:val="32"/>
          <w:highlight w:val="none"/>
          <w:lang w:eastAsia="zh-CN"/>
        </w:rPr>
        <w:t>、</w:t>
      </w:r>
      <w:r>
        <w:rPr>
          <w:rFonts w:ascii="Times New Roman" w:hAnsi="Times New Roman" w:eastAsia="仿宋_GB2312" w:cs="Times New Roman"/>
          <w:b/>
          <w:bCs/>
          <w:color w:val="auto"/>
          <w:sz w:val="32"/>
          <w:szCs w:val="32"/>
          <w:highlight w:val="none"/>
        </w:rPr>
        <w:t>“订单式”文化服务，</w:t>
      </w:r>
      <w:r>
        <w:rPr>
          <w:rFonts w:ascii="Times New Roman" w:hAnsi="Times New Roman" w:eastAsia="仿宋_GB2312" w:cs="Times New Roman"/>
          <w:color w:val="auto"/>
          <w:sz w:val="32"/>
          <w:szCs w:val="32"/>
          <w:highlight w:val="none"/>
        </w:rPr>
        <w:t>拓展信息获取、预</w:t>
      </w:r>
      <w:r>
        <w:rPr>
          <w:rFonts w:hint="eastAsia" w:ascii="Times New Roman" w:hAnsi="Times New Roman" w:eastAsia="仿宋_GB2312" w:cs="Times New Roman"/>
          <w:color w:val="auto"/>
          <w:sz w:val="32"/>
          <w:szCs w:val="32"/>
          <w:highlight w:val="none"/>
          <w:lang w:val="en-US" w:eastAsia="zh-CN"/>
        </w:rPr>
        <w:t>订</w:t>
      </w:r>
      <w:r>
        <w:rPr>
          <w:rFonts w:ascii="Times New Roman" w:hAnsi="Times New Roman" w:eastAsia="仿宋_GB2312" w:cs="Times New Roman"/>
          <w:color w:val="auto"/>
          <w:sz w:val="32"/>
          <w:szCs w:val="32"/>
          <w:highlight w:val="none"/>
        </w:rPr>
        <w:t>支付手机端功能，使文化消费在网络平台得到实现</w:t>
      </w:r>
      <w:r>
        <w:rPr>
          <w:rFonts w:hint="eastAsia" w:ascii="Times New Roman" w:hAnsi="Times New Roman" w:eastAsia="仿宋_GB2312" w:cs="Times New Roman"/>
          <w:color w:val="auto"/>
          <w:sz w:val="32"/>
          <w:szCs w:val="32"/>
          <w:highlight w:val="none"/>
          <w:lang w:eastAsia="zh-CN"/>
        </w:rPr>
        <w:t>。</w:t>
      </w:r>
    </w:p>
    <w:p w14:paraId="1CA4272D">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11" w:name="_Toc20574"/>
      <w:r>
        <w:rPr>
          <w:rFonts w:ascii="Times New Roman" w:hAnsi="Times New Roman" w:eastAsia="仿宋_GB2312" w:cs="Times New Roman"/>
          <w:color w:val="auto"/>
          <w:highlight w:val="none"/>
        </w:rPr>
        <w:t>（二）增强公共文化服务发展能力</w:t>
      </w:r>
      <w:bookmarkEnd w:id="111"/>
    </w:p>
    <w:p w14:paraId="2E996195">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1、打造高能级公共文化产品</w:t>
      </w:r>
    </w:p>
    <w:p w14:paraId="03515214">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加强公共文化惠民服务工程建设：每年举办文旅体活动</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开展送戏下乡</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指导各乡镇（街道）举办文化节、读书节、运动会等文体活动，村（社区）常态化开展群众性文体活动。</w:t>
      </w:r>
      <w:r>
        <w:rPr>
          <w:rFonts w:hint="eastAsia" w:ascii="Times New Roman" w:hAnsi="Times New Roman" w:eastAsia="仿宋_GB2312" w:cs="Times New Roman"/>
          <w:color w:val="auto"/>
          <w:sz w:val="32"/>
          <w:szCs w:val="32"/>
          <w:highlight w:val="none"/>
          <w:lang w:val="en-US" w:eastAsia="zh-CN"/>
        </w:rPr>
        <w:t>探索</w:t>
      </w:r>
      <w:r>
        <w:rPr>
          <w:rFonts w:ascii="Times New Roman" w:hAnsi="Times New Roman" w:eastAsia="仿宋_GB2312" w:cs="Times New Roman"/>
          <w:color w:val="auto"/>
          <w:sz w:val="32"/>
          <w:szCs w:val="32"/>
          <w:highlight w:val="none"/>
        </w:rPr>
        <w:t>成为和田地区“文化消费新地标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通过</w:t>
      </w:r>
      <w:r>
        <w:rPr>
          <w:rFonts w:ascii="Times New Roman" w:hAnsi="Times New Roman" w:eastAsia="仿宋_GB2312" w:cs="Times New Roman"/>
          <w:color w:val="auto"/>
          <w:sz w:val="32"/>
          <w:szCs w:val="32"/>
          <w:highlight w:val="none"/>
        </w:rPr>
        <w:t>延长开放时间至22:00，打造</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月光图书馆</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夜市文化中心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，夜间开设亲子读书会、露天电影放映。</w:t>
      </w:r>
      <w:r>
        <w:rPr>
          <w:rFonts w:hint="default" w:ascii="Times New Roman" w:hAnsi="Times New Roman" w:eastAsia="仿宋_GB2312" w:cs="Times New Roman"/>
          <w:color w:val="auto"/>
          <w:sz w:val="32"/>
          <w:szCs w:val="32"/>
          <w:highlight w:val="none"/>
        </w:rPr>
        <w:t>引入新疆特色小吃车，形成</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文化夜市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消费集群</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进一步集聚</w:t>
      </w:r>
      <w:r>
        <w:rPr>
          <w:rFonts w:hint="eastAsia" w:ascii="Times New Roman" w:hAnsi="Times New Roman" w:eastAsia="仿宋_GB2312" w:cs="Times New Roman"/>
          <w:color w:val="auto"/>
          <w:sz w:val="32"/>
          <w:szCs w:val="32"/>
          <w:highlight w:val="none"/>
          <w:lang w:val="en-US" w:eastAsia="zh-CN"/>
        </w:rPr>
        <w:t>皮山县城</w:t>
      </w:r>
      <w:r>
        <w:rPr>
          <w:rFonts w:ascii="Times New Roman" w:hAnsi="Times New Roman" w:eastAsia="仿宋_GB2312" w:cs="Times New Roman"/>
          <w:color w:val="auto"/>
          <w:sz w:val="32"/>
          <w:szCs w:val="32"/>
          <w:highlight w:val="none"/>
        </w:rPr>
        <w:t>人气。</w:t>
      </w:r>
    </w:p>
    <w:p w14:paraId="3E5AE181">
      <w:pPr>
        <w:spacing w:line="360" w:lineRule="auto"/>
        <w:ind w:firstLine="643" w:firstLineChars="20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2、鼓励和引导社会力量参与</w:t>
      </w:r>
    </w:p>
    <w:p w14:paraId="1B524AC2">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推广运用政府和社会资本合作等模式，促进公共文化服务提供主体和提供方式多元化。鼓励支持社会力量通过投资或捐助设备设施、兴办实体、</w:t>
      </w:r>
      <w:r>
        <w:rPr>
          <w:rFonts w:hint="eastAsia" w:ascii="Times New Roman" w:hAnsi="Times New Roman" w:eastAsia="仿宋_GB2312" w:cs="Times New Roman"/>
          <w:color w:val="auto"/>
          <w:sz w:val="32"/>
          <w:szCs w:val="32"/>
          <w:highlight w:val="none"/>
          <w:lang w:val="en-US" w:eastAsia="zh-CN"/>
        </w:rPr>
        <w:t>资助</w:t>
      </w:r>
      <w:r>
        <w:rPr>
          <w:rFonts w:ascii="Times New Roman" w:hAnsi="Times New Roman" w:eastAsia="仿宋_GB2312" w:cs="Times New Roman"/>
          <w:color w:val="auto"/>
          <w:sz w:val="32"/>
          <w:szCs w:val="32"/>
          <w:highlight w:val="none"/>
        </w:rPr>
        <w:t>项目、赞助活动、提供产品和服务等方式参与公共文化服务体系建设。加大政府向文化类社会组织购买服务的力度，将适合由社会组织提供的公共文化服务事项交由社会组织承担。建立文化志愿者队伍，完善文化志愿者“结对子、种文化”工作机制。</w:t>
      </w:r>
    </w:p>
    <w:p w14:paraId="24FA81E4">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12" w:name="_Toc18615"/>
      <w:r>
        <w:rPr>
          <w:rFonts w:hint="eastAsia" w:ascii="Times New Roman" w:hAnsi="Times New Roman" w:eastAsia="仿宋_GB2312" w:cs="Times New Roman"/>
          <w:color w:val="auto"/>
          <w:highlight w:val="none"/>
          <w:lang w:val="en-US" w:eastAsia="zh-CN"/>
        </w:rPr>
        <w:t>（三）</w:t>
      </w:r>
      <w:bookmarkStart w:id="113" w:name="_Toc19552"/>
      <w:r>
        <w:rPr>
          <w:rFonts w:hint="eastAsia" w:ascii="Times New Roman" w:hAnsi="Times New Roman" w:eastAsia="仿宋_GB2312" w:cs="Times New Roman"/>
          <w:color w:val="auto"/>
          <w:highlight w:val="none"/>
        </w:rPr>
        <w:t>推动文艺精品创作生产</w:t>
      </w:r>
      <w:bookmarkEnd w:id="112"/>
      <w:bookmarkEnd w:id="113"/>
    </w:p>
    <w:p w14:paraId="36717584">
      <w:pPr>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深度挖掘文化内涵，提高艺术创作质量。</w:t>
      </w:r>
      <w:r>
        <w:rPr>
          <w:rFonts w:hint="eastAsia" w:ascii="仿宋" w:hAnsi="仿宋" w:eastAsia="仿宋" w:cs="Times New Roman"/>
          <w:color w:val="auto"/>
          <w:sz w:val="32"/>
          <w:szCs w:val="32"/>
          <w:highlight w:val="none"/>
        </w:rPr>
        <w:t>铸牢中华民族共同体意识为主线，充分挖掘</w:t>
      </w:r>
      <w:r>
        <w:rPr>
          <w:rFonts w:hint="eastAsia" w:ascii="仿宋" w:hAnsi="仿宋" w:eastAsia="仿宋" w:cs="Times New Roman"/>
          <w:color w:val="auto"/>
          <w:sz w:val="32"/>
          <w:szCs w:val="32"/>
          <w:highlight w:val="none"/>
          <w:lang w:val="en-US" w:eastAsia="zh-CN"/>
        </w:rPr>
        <w:t>皮山县</w:t>
      </w:r>
      <w:r>
        <w:rPr>
          <w:rFonts w:hint="eastAsia" w:ascii="仿宋" w:hAnsi="仿宋" w:eastAsia="仿宋" w:cs="Times New Roman"/>
          <w:color w:val="auto"/>
          <w:sz w:val="32"/>
          <w:szCs w:val="32"/>
          <w:highlight w:val="none"/>
        </w:rPr>
        <w:t>的丝绸之路历史文化和非物质文化遗产资源，运用丰富多彩的艺术形式进行当代表达，推出一批具有中华文化底蕴、现代文明理念，反映</w:t>
      </w:r>
      <w:r>
        <w:rPr>
          <w:rFonts w:hint="eastAsia" w:ascii="仿宋" w:hAnsi="仿宋" w:eastAsia="仿宋" w:cs="Times New Roman"/>
          <w:color w:val="auto"/>
          <w:sz w:val="32"/>
          <w:szCs w:val="32"/>
          <w:highlight w:val="none"/>
          <w:lang w:val="en-US" w:eastAsia="zh-CN"/>
        </w:rPr>
        <w:t>皮山县</w:t>
      </w:r>
      <w:r>
        <w:rPr>
          <w:rFonts w:hint="eastAsia" w:ascii="仿宋" w:hAnsi="仿宋" w:eastAsia="仿宋" w:cs="Times New Roman"/>
          <w:color w:val="auto"/>
          <w:sz w:val="32"/>
          <w:szCs w:val="32"/>
          <w:highlight w:val="none"/>
        </w:rPr>
        <w:t>进入新时代、各民族大团结、取得巨大成就的文艺精品。利用优秀舞台艺术作品讲好</w:t>
      </w:r>
      <w:r>
        <w:rPr>
          <w:rFonts w:hint="eastAsia" w:ascii="仿宋" w:hAnsi="仿宋" w:eastAsia="仿宋" w:cs="Times New Roman"/>
          <w:color w:val="auto"/>
          <w:sz w:val="32"/>
          <w:szCs w:val="32"/>
          <w:highlight w:val="none"/>
          <w:lang w:val="en-US" w:eastAsia="zh-CN"/>
        </w:rPr>
        <w:t>皮山县</w:t>
      </w:r>
      <w:r>
        <w:rPr>
          <w:rFonts w:hint="eastAsia" w:ascii="仿宋" w:hAnsi="仿宋" w:eastAsia="仿宋" w:cs="Times New Roman"/>
          <w:color w:val="auto"/>
          <w:sz w:val="32"/>
          <w:szCs w:val="32"/>
          <w:highlight w:val="none"/>
        </w:rPr>
        <w:t>故事，充分展示</w:t>
      </w:r>
      <w:r>
        <w:rPr>
          <w:rFonts w:hint="eastAsia" w:ascii="仿宋" w:hAnsi="仿宋" w:eastAsia="仿宋" w:cs="Times New Roman"/>
          <w:color w:val="auto"/>
          <w:sz w:val="32"/>
          <w:szCs w:val="32"/>
          <w:highlight w:val="none"/>
          <w:lang w:val="en-US" w:eastAsia="zh-CN"/>
        </w:rPr>
        <w:t>皮山县</w:t>
      </w:r>
      <w:r>
        <w:rPr>
          <w:rFonts w:hint="eastAsia" w:ascii="仿宋" w:hAnsi="仿宋" w:eastAsia="仿宋" w:cs="Times New Roman"/>
          <w:color w:val="auto"/>
          <w:sz w:val="32"/>
          <w:szCs w:val="32"/>
          <w:highlight w:val="none"/>
        </w:rPr>
        <w:t>歌舞之乡的独特魅力，突出展示</w:t>
      </w:r>
      <w:r>
        <w:rPr>
          <w:rFonts w:hint="eastAsia" w:ascii="仿宋" w:hAnsi="仿宋" w:eastAsia="仿宋" w:cs="Times New Roman"/>
          <w:color w:val="auto"/>
          <w:sz w:val="32"/>
          <w:szCs w:val="32"/>
          <w:highlight w:val="none"/>
          <w:lang w:val="en-US" w:eastAsia="zh-CN"/>
        </w:rPr>
        <w:t>皮山县</w:t>
      </w:r>
      <w:r>
        <w:rPr>
          <w:rFonts w:hint="eastAsia" w:ascii="仿宋" w:hAnsi="仿宋" w:eastAsia="仿宋" w:cs="Times New Roman"/>
          <w:color w:val="auto"/>
          <w:sz w:val="32"/>
          <w:szCs w:val="32"/>
          <w:highlight w:val="none"/>
        </w:rPr>
        <w:t>地域特色和无限风光中的人文情怀。坚持以社会主义核心价值观为引领，坚持以人民为中心的创作导向，健全把社会效益放在首位、社会效益和经济效益相统一的文化创作生产体制机制，鼓励文艺创作的题材、体裁、内容、形式创新，传承和弘扬中华优秀传统文化，推动其创造性转化和创新性发展。</w:t>
      </w:r>
    </w:p>
    <w:p w14:paraId="649FF124">
      <w:pPr>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因地制宜打造特色，推进业态模式创新。</w:t>
      </w:r>
      <w:r>
        <w:rPr>
          <w:rFonts w:ascii="Times New Roman" w:hAnsi="Times New Roman" w:eastAsia="仿宋_GB2312" w:cs="Times New Roman"/>
          <w:color w:val="auto"/>
          <w:sz w:val="32"/>
          <w:szCs w:val="32"/>
          <w:highlight w:val="none"/>
        </w:rPr>
        <w:t>邀请</w:t>
      </w:r>
      <w:r>
        <w:rPr>
          <w:rFonts w:hint="eastAsia" w:ascii="Times New Roman" w:hAnsi="Times New Roman" w:eastAsia="仿宋_GB2312" w:cs="Times New Roman"/>
          <w:color w:val="auto"/>
          <w:sz w:val="32"/>
          <w:szCs w:val="32"/>
          <w:highlight w:val="none"/>
        </w:rPr>
        <w:t>新疆艺术剧院</w:t>
      </w:r>
      <w:r>
        <w:rPr>
          <w:rFonts w:ascii="Times New Roman" w:hAnsi="Times New Roman" w:eastAsia="仿宋_GB2312" w:cs="Times New Roman"/>
          <w:color w:val="auto"/>
          <w:sz w:val="32"/>
          <w:szCs w:val="32"/>
          <w:highlight w:val="none"/>
        </w:rPr>
        <w:t>、安徽省黄梅戏剧团等国内知名艺术创作团队，赴</w:t>
      </w:r>
      <w:r>
        <w:rPr>
          <w:rFonts w:hint="eastAsia" w:ascii="Times New Roman" w:hAnsi="Times New Roman" w:eastAsia="仿宋_GB2312" w:cs="Times New Roman"/>
          <w:color w:val="auto"/>
          <w:sz w:val="32"/>
          <w:szCs w:val="32"/>
          <w:highlight w:val="none"/>
          <w:lang w:val="en-US" w:eastAsia="zh-CN"/>
        </w:rPr>
        <w:t>皮山</w:t>
      </w:r>
      <w:r>
        <w:rPr>
          <w:rFonts w:hint="eastAsia" w:ascii="仿宋" w:hAnsi="仿宋" w:eastAsia="仿宋" w:cs="Times New Roman"/>
          <w:color w:val="auto"/>
          <w:sz w:val="32"/>
          <w:szCs w:val="32"/>
          <w:highlight w:val="none"/>
          <w:lang w:val="en-US" w:eastAsia="zh-CN"/>
        </w:rPr>
        <w:t>县</w:t>
      </w:r>
      <w:r>
        <w:rPr>
          <w:rFonts w:ascii="Times New Roman" w:hAnsi="Times New Roman" w:eastAsia="仿宋_GB2312" w:cs="Times New Roman"/>
          <w:color w:val="auto"/>
          <w:sz w:val="32"/>
          <w:szCs w:val="32"/>
          <w:highlight w:val="none"/>
        </w:rPr>
        <w:t>采风、创作，打造弘扬社会主义核心价值观的</w:t>
      </w:r>
      <w:r>
        <w:rPr>
          <w:rFonts w:hint="eastAsia" w:ascii="Times New Roman" w:hAnsi="Times New Roman" w:eastAsia="仿宋_GB2312" w:cs="Times New Roman"/>
          <w:color w:val="auto"/>
          <w:sz w:val="32"/>
          <w:szCs w:val="32"/>
          <w:highlight w:val="none"/>
          <w:lang w:val="en-US" w:eastAsia="zh-CN"/>
        </w:rPr>
        <w:t>皮山</w:t>
      </w:r>
      <w:r>
        <w:rPr>
          <w:rFonts w:hint="eastAsia" w:ascii="仿宋" w:hAnsi="仿宋" w:eastAsia="仿宋" w:cs="Times New Roman"/>
          <w:color w:val="auto"/>
          <w:sz w:val="32"/>
          <w:szCs w:val="32"/>
          <w:highlight w:val="none"/>
          <w:lang w:val="en-US" w:eastAsia="zh-CN"/>
        </w:rPr>
        <w:t>县</w:t>
      </w:r>
      <w:r>
        <w:rPr>
          <w:rFonts w:ascii="Times New Roman" w:hAnsi="Times New Roman" w:eastAsia="仿宋_GB2312" w:cs="Times New Roman"/>
          <w:color w:val="auto"/>
          <w:sz w:val="32"/>
          <w:szCs w:val="32"/>
          <w:highlight w:val="none"/>
        </w:rPr>
        <w:t>文化精品剧目，在全国巡回公演。</w:t>
      </w:r>
      <w:r>
        <w:rPr>
          <w:rFonts w:hint="eastAsia" w:ascii="Times New Roman" w:hAnsi="Times New Roman" w:eastAsia="仿宋_GB2312" w:cs="Times New Roman"/>
          <w:color w:val="auto"/>
          <w:sz w:val="32"/>
          <w:szCs w:val="32"/>
          <w:highlight w:val="none"/>
        </w:rPr>
        <w:t>支持</w:t>
      </w:r>
      <w:r>
        <w:rPr>
          <w:rFonts w:ascii="Times New Roman" w:hAnsi="Times New Roman" w:eastAsia="仿宋_GB2312" w:cs="Times New Roman"/>
          <w:color w:val="auto"/>
          <w:sz w:val="32"/>
          <w:szCs w:val="32"/>
          <w:highlight w:val="none"/>
        </w:rPr>
        <w:t>皮山县</w:t>
      </w:r>
      <w:r>
        <w:rPr>
          <w:rFonts w:hint="default" w:ascii="Times New Roman" w:hAnsi="Times New Roman" w:eastAsia="仿宋_GB2312" w:cs="Times New Roman"/>
          <w:color w:val="auto"/>
          <w:sz w:val="32"/>
          <w:szCs w:val="32"/>
          <w:highlight w:val="none"/>
        </w:rPr>
        <w:t>文工团</w:t>
      </w:r>
      <w:r>
        <w:rPr>
          <w:rFonts w:hint="eastAsia" w:ascii="Times New Roman" w:hAnsi="Times New Roman" w:eastAsia="仿宋_GB2312" w:cs="Times New Roman"/>
          <w:color w:val="auto"/>
          <w:sz w:val="32"/>
          <w:szCs w:val="32"/>
          <w:highlight w:val="none"/>
          <w:lang w:eastAsia="zh-CN"/>
        </w:rPr>
        <w:t>、康克尔柯尔克孜族舞蹈、塔吉克族舞蹈、克里阳麦西来普舞蹈、巴什兰干乡舞蹈</w:t>
      </w:r>
      <w:r>
        <w:rPr>
          <w:rFonts w:hint="eastAsia" w:ascii="Times New Roman" w:hAnsi="Times New Roman" w:eastAsia="仿宋_GB2312" w:cs="Times New Roman"/>
          <w:color w:val="auto"/>
          <w:sz w:val="32"/>
          <w:szCs w:val="32"/>
          <w:highlight w:val="none"/>
        </w:rPr>
        <w:t>等各类艺术表演团体、演出制作机构、演出中介机构、演出</w:t>
      </w:r>
      <w:r>
        <w:rPr>
          <w:rFonts w:hint="eastAsia" w:ascii="仿宋" w:hAnsi="仿宋" w:eastAsia="仿宋" w:cs="Times New Roman"/>
          <w:color w:val="auto"/>
          <w:sz w:val="32"/>
          <w:szCs w:val="32"/>
          <w:highlight w:val="none"/>
        </w:rPr>
        <w:t>场所等以多种形式参与旅游演艺项目；鼓励开发中小型、体验型、主题性、特色类、定制类旅游演艺项目，引导游客参与互动性娱乐节目，形成多层次、多元化供给体系，促进演艺市场繁荣有序发展，促进各民族广泛交往、全面交流、深度交融。</w:t>
      </w:r>
    </w:p>
    <w:p w14:paraId="6EF1B496">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14" w:name="_Toc28977"/>
      <w:bookmarkStart w:id="115" w:name="_Toc30665"/>
      <w:r>
        <w:rPr>
          <w:rFonts w:hint="eastAsia" w:ascii="Times New Roman" w:hAnsi="Times New Roman" w:eastAsia="仿宋_GB2312" w:cs="Times New Roman"/>
          <w:color w:val="auto"/>
          <w:highlight w:val="none"/>
          <w:lang w:val="en-US" w:eastAsia="zh-CN"/>
        </w:rPr>
        <w:t>（四）实施红色旅游文化工程</w:t>
      </w:r>
      <w:bookmarkEnd w:id="114"/>
      <w:bookmarkEnd w:id="115"/>
    </w:p>
    <w:p w14:paraId="00C802B3">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弘扬红色文化、传承红色基因、发展红色旅游，加强爱国主义和革命传统教育，培育和践行社会主义核心价值观，促进社会主义精神文明建设。挖掘整合驻疆守边、爱国敬业、民族团结、时代精神的纪念地、标志物、历史文化遗存、重大事件、重大活动、重要人物事迹等红色旅游资源，联合</w:t>
      </w:r>
      <w:r>
        <w:rPr>
          <w:rFonts w:hint="eastAsia" w:ascii="仿宋" w:hAnsi="仿宋" w:eastAsia="仿宋" w:cs="Times New Roman"/>
          <w:color w:val="auto"/>
          <w:sz w:val="32"/>
          <w:szCs w:val="32"/>
          <w:highlight w:val="none"/>
          <w:lang w:eastAsia="zh-CN"/>
        </w:rPr>
        <w:t>桑株古道、</w:t>
      </w:r>
      <w:r>
        <w:rPr>
          <w:rFonts w:hint="eastAsia" w:ascii="仿宋" w:hAnsi="仿宋" w:eastAsia="仿宋" w:cs="Times New Roman"/>
          <w:color w:val="auto"/>
          <w:sz w:val="32"/>
          <w:szCs w:val="32"/>
          <w:highlight w:val="none"/>
        </w:rPr>
        <w:t>康西瓦烈士陵园</w:t>
      </w:r>
      <w:r>
        <w:rPr>
          <w:rFonts w:hint="eastAsia" w:ascii="仿宋" w:hAnsi="仿宋" w:eastAsia="仿宋" w:cs="Times New Roman"/>
          <w:color w:val="auto"/>
          <w:sz w:val="32"/>
          <w:szCs w:val="32"/>
          <w:highlight w:val="none"/>
          <w:lang w:eastAsia="zh-CN"/>
        </w:rPr>
        <w:t>、603试验基地遗址</w:t>
      </w:r>
      <w:r>
        <w:rPr>
          <w:rFonts w:hint="eastAsia" w:ascii="仿宋" w:hAnsi="仿宋" w:eastAsia="仿宋" w:cs="Times New Roman"/>
          <w:color w:val="auto"/>
          <w:sz w:val="32"/>
          <w:szCs w:val="32"/>
          <w:highlight w:val="none"/>
          <w:lang w:val="en-US" w:eastAsia="zh-CN"/>
        </w:rPr>
        <w:t>等</w:t>
      </w:r>
      <w:r>
        <w:rPr>
          <w:rFonts w:hint="eastAsia" w:ascii="仿宋" w:hAnsi="仿宋" w:eastAsia="仿宋" w:cs="Times New Roman"/>
          <w:color w:val="auto"/>
          <w:sz w:val="32"/>
          <w:szCs w:val="32"/>
          <w:highlight w:val="none"/>
        </w:rPr>
        <w:t>资源</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联动和康县</w:t>
      </w:r>
      <w:r>
        <w:rPr>
          <w:rFonts w:hint="eastAsia" w:ascii="仿宋" w:hAnsi="仿宋" w:eastAsia="仿宋" w:cs="Times New Roman"/>
          <w:color w:val="auto"/>
          <w:sz w:val="32"/>
          <w:szCs w:val="32"/>
          <w:highlight w:val="none"/>
        </w:rPr>
        <w:t>，形成以红色旅游为主题，形式多样的复合型旅游产品和线路。丰富红色文化对外传播的内容、形式、方法、手段，开展红色旅游+纪念活动、红色旅游+主题节庆、红色旅游+教育研学、红色旅游+文化创意、红色旅游+运动康体等旅游活动，以良好的舆论环境凝聚全社会促进红色旅游创新发展的共识。</w:t>
      </w:r>
    </w:p>
    <w:p w14:paraId="6E12DBDA">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16" w:name="_Toc18015"/>
      <w:bookmarkStart w:id="117" w:name="_Toc21951"/>
      <w:r>
        <w:rPr>
          <w:rFonts w:hint="eastAsia" w:ascii="Times New Roman" w:hAnsi="Times New Roman" w:eastAsia="仿宋_GB2312" w:cs="Times New Roman"/>
          <w:color w:val="auto"/>
          <w:highlight w:val="none"/>
          <w:lang w:val="en-US" w:eastAsia="zh-CN"/>
        </w:rPr>
        <w:t>（五）丰富群众精神文化生活</w:t>
      </w:r>
      <w:bookmarkEnd w:id="116"/>
      <w:bookmarkEnd w:id="117"/>
    </w:p>
    <w:p w14:paraId="2F19C14D">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创作一批反映民族团结、社会和谐的歌曲、舞蹈、曲艺、小品、舞台剧等优秀艺术作品，为基层群众提供喜闻乐见的公益性文化服务，不断满足各族群众的文化需求。继续举办好群众文艺汇演、歌舞艺术表演大赛、广场舞大赛等演艺娱乐活动。组建文艺演出小分队、文化服务工作队，继续开展“面向农牧区、面向基层、贴近农牧民、服务农牧民”的乡村文体活动。引导各类文旅演艺经营主体结合中国旅游日、文化和自然遗产日、传统节庆日等，开展各种形式的文化演艺服务与文化惠民活动。持续开展送文艺下乡活动、送图书阅读推广活动、农村电影放映惠民工程，结合“中华经典诵读工程”“广电精品润疆工程”“网络视听作品创作工程”，推进中华优秀传统文化进机关、进社区、进乡村、进企业、进校园、进军营，形成群众文化活动常态化格局。</w:t>
      </w:r>
    </w:p>
    <w:p w14:paraId="3150D4D9">
      <w:pPr>
        <w:pStyle w:val="4"/>
        <w:numPr>
          <w:ilvl w:val="2"/>
          <w:numId w:val="0"/>
        </w:numPr>
        <w:spacing w:before="0" w:after="0" w:line="360" w:lineRule="auto"/>
        <w:ind w:leftChars="200"/>
        <w:rPr>
          <w:rFonts w:hint="eastAsia" w:ascii="Times New Roman" w:hAnsi="Times New Roman" w:eastAsia="仿宋_GB2312" w:cs="Times New Roman"/>
          <w:color w:val="auto"/>
          <w:highlight w:val="none"/>
          <w:lang w:val="en-US" w:eastAsia="zh-CN"/>
        </w:rPr>
      </w:pPr>
      <w:bookmarkStart w:id="118" w:name="_Toc4470"/>
      <w:r>
        <w:rPr>
          <w:rFonts w:hint="eastAsia" w:ascii="Times New Roman" w:hAnsi="Times New Roman" w:eastAsia="仿宋_GB2312" w:cs="Times New Roman"/>
          <w:color w:val="auto"/>
          <w:highlight w:val="none"/>
          <w:lang w:val="en-US" w:eastAsia="zh-CN"/>
        </w:rPr>
        <w:t>（六）广播电视多元化发展</w:t>
      </w:r>
      <w:bookmarkEnd w:id="118"/>
    </w:p>
    <w:p w14:paraId="15F87E4E">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 xml:space="preserve">整合优化媒体资源。适应新形势下媒体竞争的需要，在人力、内容、宣传等方面进行全面整合，实现资源通融、内容兼融、宣传互融、利益共融，逐步向融媒体、全媒体转变，打造“和田地区-皮山县”强势主流媒体。 </w:t>
      </w:r>
    </w:p>
    <w:p w14:paraId="5307B13A">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Cambria" w:hAnsi="Cambria" w:eastAsia="黑体" w:cs="Times New Roman"/>
          <w:b/>
          <w:bCs/>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加快广播电视媒体与新兴媒体融合发展。以全媒体融合为发展方向，加大科技创新力度，以深度融合战略推动广播电视媒体与新兴媒体在内容创新、渠道拓展、平台运营、流程再造、组织重构、安全保障等各个环节的协同演进和一体化发展。推动节目、技术、平台、人才等生产要素共享融通，实现广播电视节目向产品转变、观众听众向用户转变、分类传播向协同传播转变、传媒服务向现代传媒和综合信息服务转变。加强电台、电视台基础设施和传播能力建设，整合电视、广播、网站、“两微一端”等多个传播平台，实现“一次采集、多元生成、多渠道传播”，有效提升新闻舆论传播力、引导力、影响力、公信力，打通基层“最后一公里”。争创媒体竞争新优势。充分发挥地方广播电视媒体公信力优势和节目表现形态优势积极探索“互联网+媒体”发展新模式，努力寻求广播电视与政务、商务、教育、医疗、旅游、金融、农业等相关行业合作与融合的有效路径，积极参与智慧城市、智慧乡村、智慧社区等建设，深入推进“三网融合”。</w:t>
      </w:r>
    </w:p>
    <w:p w14:paraId="5ACBECB9">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643" w:firstLineChars="200"/>
        <w:textAlignment w:val="auto"/>
        <w:outlineLvl w:val="1"/>
        <w:rPr>
          <w:rFonts w:hint="eastAsia" w:ascii="Cambria" w:hAnsi="Cambria" w:eastAsia="黑体" w:cs="Times New Roman"/>
          <w:b/>
          <w:bCs/>
          <w:color w:val="auto"/>
          <w:sz w:val="32"/>
          <w:szCs w:val="32"/>
          <w:highlight w:val="none"/>
          <w:lang w:val="en-US" w:eastAsia="zh-CN"/>
        </w:rPr>
      </w:pPr>
      <w:bookmarkStart w:id="119" w:name="_Toc27906"/>
      <w:r>
        <w:rPr>
          <w:rFonts w:hint="eastAsia" w:ascii="Cambria" w:hAnsi="Cambria" w:eastAsia="黑体" w:cs="Times New Roman"/>
          <w:b/>
          <w:bCs/>
          <w:color w:val="auto"/>
          <w:sz w:val="32"/>
          <w:szCs w:val="32"/>
          <w:highlight w:val="none"/>
          <w:lang w:val="en-US" w:eastAsia="zh-CN"/>
        </w:rPr>
        <w:t>完善文化遗产保护，推进传统文化活用</w:t>
      </w:r>
      <w:bookmarkEnd w:id="119"/>
    </w:p>
    <w:p w14:paraId="49D433A4">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20" w:name="_Toc3544"/>
      <w:r>
        <w:rPr>
          <w:rFonts w:ascii="Times New Roman" w:hAnsi="Times New Roman" w:eastAsia="仿宋_GB2312" w:cs="Times New Roman"/>
          <w:color w:val="auto"/>
          <w:highlight w:val="none"/>
        </w:rPr>
        <w:t>（一）优化文物保护管理工作</w:t>
      </w:r>
      <w:bookmarkEnd w:id="120"/>
    </w:p>
    <w:p w14:paraId="4604B568">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1、加强各项文物保护基础性工作，</w:t>
      </w:r>
      <w:r>
        <w:rPr>
          <w:rFonts w:ascii="Times New Roman" w:hAnsi="Times New Roman" w:eastAsia="仿宋_GB2312" w:cs="Times New Roman"/>
          <w:color w:val="auto"/>
          <w:sz w:val="32"/>
          <w:szCs w:val="32"/>
          <w:highlight w:val="none"/>
        </w:rPr>
        <w:t>依法落实各级文保单位的四有工作；加强文物保护工程规范化管理，重视岁修，减少大修。</w:t>
      </w:r>
    </w:p>
    <w:p w14:paraId="1B01C82F">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2、做好文物保护规划</w:t>
      </w:r>
      <w:r>
        <w:rPr>
          <w:rFonts w:hint="eastAsia" w:ascii="Times New Roman" w:hAnsi="Times New Roman" w:eastAsia="仿宋_GB2312" w:cs="Times New Roman"/>
          <w:b/>
          <w:bCs/>
          <w:color w:val="auto"/>
          <w:sz w:val="32"/>
          <w:szCs w:val="32"/>
          <w:highlight w:val="none"/>
          <w:lang w:val="en-US" w:eastAsia="zh-CN"/>
        </w:rPr>
        <w:t>纳入法定规划</w:t>
      </w:r>
      <w:r>
        <w:rPr>
          <w:rFonts w:ascii="Times New Roman" w:hAnsi="Times New Roman" w:eastAsia="仿宋_GB2312" w:cs="Times New Roman"/>
          <w:b/>
          <w:bCs/>
          <w:color w:val="auto"/>
          <w:sz w:val="32"/>
          <w:szCs w:val="32"/>
          <w:highlight w:val="none"/>
        </w:rPr>
        <w:t>，</w:t>
      </w:r>
      <w:r>
        <w:rPr>
          <w:rFonts w:ascii="Times New Roman" w:hAnsi="Times New Roman" w:eastAsia="仿宋_GB2312" w:cs="Times New Roman"/>
          <w:color w:val="auto"/>
          <w:sz w:val="32"/>
          <w:szCs w:val="32"/>
          <w:highlight w:val="none"/>
        </w:rPr>
        <w:t>会同</w:t>
      </w:r>
      <w:r>
        <w:rPr>
          <w:rFonts w:hint="eastAsia" w:ascii="Times New Roman" w:hAnsi="Times New Roman" w:eastAsia="仿宋_GB2312" w:cs="Times New Roman"/>
          <w:color w:val="auto"/>
          <w:sz w:val="32"/>
          <w:szCs w:val="32"/>
          <w:highlight w:val="none"/>
          <w:lang w:val="en-US" w:eastAsia="zh-CN"/>
        </w:rPr>
        <w:t>县自然资源</w:t>
      </w:r>
      <w:r>
        <w:rPr>
          <w:rFonts w:ascii="Times New Roman" w:hAnsi="Times New Roman" w:eastAsia="仿宋_GB2312" w:cs="Times New Roman"/>
          <w:color w:val="auto"/>
          <w:sz w:val="32"/>
          <w:szCs w:val="32"/>
          <w:highlight w:val="none"/>
        </w:rPr>
        <w:t>规划部门将</w:t>
      </w:r>
      <w:r>
        <w:rPr>
          <w:rFonts w:hint="eastAsia" w:ascii="宋体" w:hAnsi="宋体" w:eastAsia="仿宋_GB2312" w:cs="仿宋_GB2312"/>
          <w:b w:val="0"/>
          <w:bCs w:val="0"/>
          <w:color w:val="auto"/>
          <w:sz w:val="32"/>
          <w:szCs w:val="32"/>
          <w:highlight w:val="none"/>
          <w:lang w:val="en-US" w:eastAsia="zh-CN"/>
        </w:rPr>
        <w:t>73处</w:t>
      </w:r>
      <w:r>
        <w:rPr>
          <w:rFonts w:ascii="Times New Roman" w:hAnsi="Times New Roman" w:eastAsia="仿宋_GB2312" w:cs="Times New Roman"/>
          <w:color w:val="auto"/>
          <w:sz w:val="32"/>
          <w:szCs w:val="32"/>
          <w:highlight w:val="none"/>
        </w:rPr>
        <w:t>文物保护</w:t>
      </w:r>
      <w:r>
        <w:rPr>
          <w:rFonts w:hint="eastAsia" w:ascii="Times New Roman" w:hAnsi="Times New Roman" w:eastAsia="仿宋_GB2312" w:cs="Times New Roman"/>
          <w:color w:val="auto"/>
          <w:sz w:val="32"/>
          <w:szCs w:val="32"/>
          <w:highlight w:val="none"/>
          <w:lang w:val="en-US" w:eastAsia="zh-CN"/>
        </w:rPr>
        <w:t>单位</w:t>
      </w:r>
      <w:r>
        <w:rPr>
          <w:rFonts w:ascii="Times New Roman" w:hAnsi="Times New Roman" w:eastAsia="仿宋_GB2312" w:cs="Times New Roman"/>
          <w:color w:val="auto"/>
          <w:sz w:val="32"/>
          <w:szCs w:val="32"/>
          <w:highlight w:val="none"/>
        </w:rPr>
        <w:t>纳入城乡规划。城乡建设中，占地5万平方米以上的大型基本建设项目和地下文物埋藏区、各级文物保护单位保护范围和建设控制地带内的建设项目在工程选址、土地出让阶段，依法征得文物部门同意，并依法进行必要的考古调查勘探发掘。</w:t>
      </w:r>
    </w:p>
    <w:p w14:paraId="07899E8C">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3、推动文物</w:t>
      </w:r>
      <w:r>
        <w:rPr>
          <w:rFonts w:hint="eastAsia" w:ascii="Times New Roman" w:hAnsi="Times New Roman" w:eastAsia="仿宋_GB2312" w:cs="Times New Roman"/>
          <w:b/>
          <w:bCs/>
          <w:color w:val="auto"/>
          <w:sz w:val="32"/>
          <w:szCs w:val="32"/>
          <w:highlight w:val="none"/>
          <w:lang w:val="en-US" w:eastAsia="zh-CN"/>
        </w:rPr>
        <w:t>的</w:t>
      </w:r>
      <w:r>
        <w:rPr>
          <w:rFonts w:ascii="Times New Roman" w:hAnsi="Times New Roman" w:eastAsia="仿宋_GB2312" w:cs="Times New Roman"/>
          <w:b/>
          <w:bCs/>
          <w:color w:val="auto"/>
          <w:sz w:val="32"/>
          <w:szCs w:val="32"/>
          <w:highlight w:val="none"/>
        </w:rPr>
        <w:t>合理利用。</w:t>
      </w:r>
      <w:r>
        <w:rPr>
          <w:rFonts w:hint="eastAsia" w:ascii="Times New Roman" w:hAnsi="Times New Roman" w:eastAsia="仿宋_GB2312" w:cs="Times New Roman"/>
          <w:b w:val="0"/>
          <w:bCs w:val="0"/>
          <w:color w:val="auto"/>
          <w:sz w:val="32"/>
          <w:szCs w:val="32"/>
          <w:highlight w:val="none"/>
          <w:lang w:val="en-US" w:eastAsia="zh-CN"/>
        </w:rPr>
        <w:t>加强文化的挖掘利用，推进“考古发掘—遗址保护—文化产业开发—学术研究交流——教育研学推广”等一体化建设思路。</w:t>
      </w:r>
      <w:r>
        <w:rPr>
          <w:rFonts w:ascii="Times New Roman" w:hAnsi="Times New Roman" w:eastAsia="仿宋_GB2312" w:cs="Times New Roman"/>
          <w:color w:val="auto"/>
          <w:sz w:val="32"/>
          <w:szCs w:val="32"/>
          <w:highlight w:val="none"/>
        </w:rPr>
        <w:t>加强</w:t>
      </w:r>
      <w:r>
        <w:rPr>
          <w:rFonts w:hint="eastAsia" w:ascii="Times New Roman" w:hAnsi="Times New Roman" w:eastAsia="仿宋_GB2312" w:cs="Times New Roman"/>
          <w:color w:val="auto"/>
          <w:sz w:val="32"/>
          <w:szCs w:val="32"/>
          <w:highlight w:val="none"/>
        </w:rPr>
        <w:t>古城</w:t>
      </w:r>
      <w:r>
        <w:rPr>
          <w:rFonts w:hint="eastAsia" w:ascii="Times New Roman" w:hAnsi="Times New Roman" w:eastAsia="仿宋_GB2312" w:cs="Times New Roman"/>
          <w:color w:val="auto"/>
          <w:sz w:val="32"/>
          <w:szCs w:val="32"/>
          <w:highlight w:val="none"/>
          <w:lang w:val="en-US" w:eastAsia="zh-CN"/>
        </w:rPr>
        <w:t>遗址、桑株岩画</w:t>
      </w:r>
      <w:r>
        <w:rPr>
          <w:rFonts w:ascii="Times New Roman" w:hAnsi="Times New Roman" w:eastAsia="仿宋_GB2312" w:cs="Times New Roman"/>
          <w:color w:val="auto"/>
          <w:sz w:val="32"/>
          <w:szCs w:val="32"/>
          <w:highlight w:val="none"/>
        </w:rPr>
        <w:t>等文物的展示利用；推进传统村落保护利用工作。</w:t>
      </w:r>
    </w:p>
    <w:p w14:paraId="093ED98C">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21" w:name="_Toc4885"/>
      <w:r>
        <w:rPr>
          <w:rFonts w:ascii="Times New Roman" w:hAnsi="Times New Roman" w:eastAsia="仿宋_GB2312" w:cs="Times New Roman"/>
          <w:color w:val="auto"/>
          <w:highlight w:val="none"/>
        </w:rPr>
        <w:t>（二）推动非物质文化遗产保护和活用</w:t>
      </w:r>
      <w:bookmarkEnd w:id="121"/>
    </w:p>
    <w:p w14:paraId="5F3CD80D">
      <w:pPr>
        <w:spacing w:line="360" w:lineRule="auto"/>
        <w:ind w:firstLine="643"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color w:val="auto"/>
          <w:sz w:val="32"/>
          <w:szCs w:val="32"/>
          <w:highlight w:val="none"/>
        </w:rPr>
        <w:t>1、建设非遗</w:t>
      </w:r>
      <w:r>
        <w:rPr>
          <w:rFonts w:hint="eastAsia" w:ascii="Times New Roman" w:hAnsi="Times New Roman" w:eastAsia="仿宋_GB2312" w:cs="Times New Roman"/>
          <w:b/>
          <w:color w:val="auto"/>
          <w:sz w:val="32"/>
          <w:szCs w:val="32"/>
          <w:highlight w:val="none"/>
          <w:lang w:val="en-US" w:eastAsia="zh-CN"/>
        </w:rPr>
        <w:t>展示空间</w:t>
      </w:r>
      <w:r>
        <w:rPr>
          <w:rFonts w:ascii="Times New Roman" w:hAnsi="Times New Roman" w:eastAsia="仿宋_GB2312" w:cs="Times New Roman"/>
          <w:b/>
          <w:color w:val="auto"/>
          <w:sz w:val="32"/>
          <w:szCs w:val="32"/>
          <w:highlight w:val="none"/>
        </w:rPr>
        <w:t>。</w:t>
      </w:r>
      <w:r>
        <w:rPr>
          <w:rFonts w:hint="eastAsia" w:ascii="仿宋" w:hAnsi="仿宋" w:eastAsia="仿宋" w:cs="Times New Roman"/>
          <w:color w:val="auto"/>
          <w:sz w:val="32"/>
          <w:szCs w:val="32"/>
          <w:highlight w:val="none"/>
        </w:rPr>
        <w:t>建设非物质文化遗产</w:t>
      </w:r>
      <w:r>
        <w:rPr>
          <w:rFonts w:hint="eastAsia" w:ascii="仿宋" w:hAnsi="仿宋" w:eastAsia="仿宋" w:cs="Times New Roman"/>
          <w:color w:val="auto"/>
          <w:sz w:val="32"/>
          <w:szCs w:val="32"/>
          <w:highlight w:val="none"/>
          <w:lang w:val="en-US" w:eastAsia="zh-CN"/>
        </w:rPr>
        <w:t>空间</w:t>
      </w:r>
      <w:r>
        <w:rPr>
          <w:rFonts w:ascii="Times New Roman" w:hAnsi="Times New Roman" w:eastAsia="仿宋_GB2312" w:cs="Times New Roman"/>
          <w:color w:val="auto"/>
          <w:sz w:val="32"/>
          <w:szCs w:val="32"/>
          <w:highlight w:val="none"/>
        </w:rPr>
        <w:t>，集中展陈、体验代表性非遗项目</w:t>
      </w:r>
      <w:r>
        <w:rPr>
          <w:rFonts w:hint="eastAsia" w:ascii="Times New Roman" w:hAnsi="Times New Roman" w:eastAsia="仿宋_GB2312" w:cs="Times New Roman"/>
          <w:color w:val="auto"/>
          <w:sz w:val="32"/>
          <w:szCs w:val="32"/>
          <w:highlight w:val="none"/>
          <w:lang w:eastAsia="zh-CN"/>
        </w:rPr>
        <w:t>。</w:t>
      </w:r>
    </w:p>
    <w:p w14:paraId="6E474236">
      <w:pPr>
        <w:spacing w:line="360" w:lineRule="auto"/>
        <w:ind w:firstLine="643"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
          <w:color w:val="auto"/>
          <w:sz w:val="32"/>
          <w:szCs w:val="32"/>
          <w:highlight w:val="none"/>
        </w:rPr>
        <w:t>2、推动非遗传承与展演。</w:t>
      </w:r>
      <w:r>
        <w:rPr>
          <w:rFonts w:hint="eastAsia" w:ascii="仿宋" w:hAnsi="仿宋" w:eastAsia="仿宋" w:cs="Times New Roman"/>
          <w:color w:val="auto"/>
          <w:sz w:val="32"/>
          <w:szCs w:val="32"/>
          <w:highlight w:val="none"/>
        </w:rPr>
        <w:t>挖掘整理现有</w:t>
      </w:r>
      <w:r>
        <w:rPr>
          <w:rFonts w:hint="eastAsia" w:ascii="仿宋" w:hAnsi="仿宋" w:eastAsia="仿宋" w:cs="Times New Roman"/>
          <w:color w:val="auto"/>
          <w:sz w:val="32"/>
          <w:szCs w:val="32"/>
          <w:highlight w:val="none"/>
          <w:lang w:eastAsia="zh-CN"/>
        </w:rPr>
        <w:t>非物质文化遗产</w:t>
      </w:r>
      <w:r>
        <w:rPr>
          <w:rFonts w:hint="eastAsia" w:ascii="仿宋" w:hAnsi="仿宋" w:eastAsia="仿宋" w:cs="Times New Roman"/>
          <w:color w:val="auto"/>
          <w:sz w:val="32"/>
          <w:szCs w:val="32"/>
          <w:highlight w:val="none"/>
        </w:rPr>
        <w:t>，分类整理非物质文化遗产传承脉络、图谱、传承地，形成以书籍文字、图片视频为主的图库资料。利用传统工艺传习所、文化设施、闲置场所及企业厂房等改建或扩建一批非遗工坊。重点选取面广量大、从业人员较多、适于带动就业、有市场潜力的传统工艺项目，培育富民产业。发展提升传统工艺产品，支持组织设计师、专家、相关高校教师、非遗代表性传承人等，开展讲习、交流、研讨等各类活动，对传统工艺产品进行改造提升，增强非物质文化遗产的存续力，切实推动非遗保护传承服务经济社会可持续发展</w:t>
      </w:r>
      <w:r>
        <w:rPr>
          <w:rFonts w:ascii="Times New Roman" w:hAnsi="Times New Roman" w:eastAsia="仿宋_GB2312" w:cs="Times New Roman"/>
          <w:color w:val="auto"/>
          <w:sz w:val="32"/>
          <w:szCs w:val="32"/>
          <w:highlight w:val="none"/>
        </w:rPr>
        <w:t>。</w:t>
      </w:r>
    </w:p>
    <w:p w14:paraId="2EA13F20">
      <w:pPr>
        <w:keepNext/>
        <w:keepLines/>
        <w:pageBreakBefore w:val="0"/>
        <w:widowControl w:val="0"/>
        <w:numPr>
          <w:ilvl w:val="0"/>
          <w:numId w:val="11"/>
        </w:numPr>
        <w:kinsoku/>
        <w:wordWrap/>
        <w:overflowPunct/>
        <w:topLinePunct w:val="0"/>
        <w:autoSpaceDE/>
        <w:autoSpaceDN/>
        <w:bidi w:val="0"/>
        <w:adjustRightInd/>
        <w:snapToGrid/>
        <w:spacing w:before="240" w:after="240" w:line="360" w:lineRule="auto"/>
        <w:ind w:left="0" w:leftChars="0" w:firstLine="643" w:firstLineChars="200"/>
        <w:textAlignment w:val="auto"/>
        <w:outlineLvl w:val="1"/>
        <w:rPr>
          <w:rFonts w:hint="eastAsia" w:ascii="Cambria" w:hAnsi="Cambria" w:eastAsia="黑体" w:cs="Times New Roman"/>
          <w:b/>
          <w:bCs/>
          <w:color w:val="auto"/>
          <w:sz w:val="32"/>
          <w:szCs w:val="32"/>
          <w:highlight w:val="none"/>
          <w:lang w:val="en-US" w:eastAsia="zh-CN"/>
        </w:rPr>
      </w:pPr>
      <w:bookmarkStart w:id="122" w:name="_Toc1424"/>
      <w:r>
        <w:rPr>
          <w:rFonts w:hint="eastAsia" w:ascii="Cambria" w:hAnsi="Cambria" w:eastAsia="黑体" w:cs="Times New Roman"/>
          <w:b/>
          <w:bCs/>
          <w:color w:val="auto"/>
          <w:sz w:val="32"/>
          <w:szCs w:val="32"/>
          <w:highlight w:val="none"/>
          <w:lang w:val="en-US" w:eastAsia="zh-CN"/>
        </w:rPr>
        <w:t>加强文旅市场监管，提升文旅服务品质</w:t>
      </w:r>
      <w:bookmarkEnd w:id="122"/>
    </w:p>
    <w:p w14:paraId="5F638CCD">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23" w:name="_Toc15163"/>
      <w:r>
        <w:rPr>
          <w:rFonts w:ascii="Times New Roman" w:hAnsi="Times New Roman" w:eastAsia="仿宋_GB2312" w:cs="Times New Roman"/>
          <w:color w:val="auto"/>
          <w:highlight w:val="none"/>
        </w:rPr>
        <w:t>（一）强化安全生产监管</w:t>
      </w:r>
      <w:bookmarkEnd w:id="123"/>
    </w:p>
    <w:p w14:paraId="4A4A4EDF">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健全监管机制。</w:t>
      </w:r>
      <w:r>
        <w:rPr>
          <w:rFonts w:ascii="Times New Roman" w:hAnsi="Times New Roman" w:eastAsia="仿宋_GB2312" w:cs="Times New Roman"/>
          <w:color w:val="auto"/>
          <w:sz w:val="32"/>
          <w:szCs w:val="32"/>
          <w:highlight w:val="none"/>
        </w:rPr>
        <w:t>建立完善旅游市场工作联席制度，明确联席会议各成员单位的职责，联合相关部门，依托专项整治，结合扫黑除恶专项斗争部署，对文化旅游市场开展行业指导、专项督查、联合执法检查等工作，全力推进、不留死角，及时消除各类隐患，净化市场环境。</w:t>
      </w:r>
    </w:p>
    <w:p w14:paraId="0FCDF591">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明确安全生产工作职责。</w:t>
      </w:r>
      <w:r>
        <w:rPr>
          <w:rFonts w:ascii="Times New Roman" w:hAnsi="Times New Roman" w:eastAsia="仿宋_GB2312" w:cs="Times New Roman"/>
          <w:color w:val="auto"/>
          <w:sz w:val="32"/>
          <w:szCs w:val="32"/>
          <w:highlight w:val="none"/>
        </w:rPr>
        <w:t>确定A级景区、文保单位、星级酒店、民宿、农家乐、网吧、KTV娱乐会所等为监管对象，实行分级分类监管。进一步完善安全管理机制和框架和充实完善应急指挥体系，全面实现安全生产网格化管理，监督企业落实安全生产主体责任，夯实旅游企业</w:t>
      </w:r>
      <w:r>
        <w:rPr>
          <w:rFonts w:hint="eastAsia" w:ascii="Times New Roman" w:hAnsi="Times New Roman" w:eastAsia="仿宋_GB2312" w:cs="Times New Roman"/>
          <w:color w:val="auto"/>
          <w:sz w:val="32"/>
          <w:szCs w:val="32"/>
          <w:highlight w:val="none"/>
          <w:lang w:val="en-US" w:eastAsia="zh-CN"/>
        </w:rPr>
        <w:t>履行</w:t>
      </w:r>
      <w:r>
        <w:rPr>
          <w:rFonts w:ascii="Times New Roman" w:hAnsi="Times New Roman" w:eastAsia="仿宋_GB2312" w:cs="Times New Roman"/>
          <w:color w:val="auto"/>
          <w:sz w:val="32"/>
          <w:szCs w:val="32"/>
          <w:highlight w:val="none"/>
        </w:rPr>
        <w:t>主体责任。</w:t>
      </w:r>
    </w:p>
    <w:p w14:paraId="25815DF6">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加强市场安全防范管理。</w:t>
      </w:r>
      <w:r>
        <w:rPr>
          <w:rFonts w:ascii="Times New Roman" w:hAnsi="Times New Roman" w:eastAsia="仿宋_GB2312" w:cs="Times New Roman"/>
          <w:color w:val="auto"/>
          <w:sz w:val="32"/>
          <w:szCs w:val="32"/>
          <w:highlight w:val="none"/>
        </w:rPr>
        <w:t>完善各类应急预案和预警预报机制，确保有效处置各类突发事件，防范和遏制重特大涉文旅安全事故发生，开展文旅市场培训，严格落实各项安全防范措施，夯实安全生产基础，组织开展应急救援实战演练，增强应对突发事件的风险意识，提高应对突发事件的分析研判、决策指挥和组织协调能力，全面落实安全生产主体责任，加强日常巡查检查力度，强化约谈，加强问责，确保文旅市场安全有序。</w:t>
      </w:r>
    </w:p>
    <w:p w14:paraId="09457E53">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24" w:name="_Toc30677"/>
      <w:r>
        <w:rPr>
          <w:rFonts w:ascii="Times New Roman" w:hAnsi="Times New Roman" w:eastAsia="仿宋_GB2312" w:cs="Times New Roman"/>
          <w:color w:val="auto"/>
          <w:highlight w:val="none"/>
        </w:rPr>
        <w:t>（二）</w:t>
      </w:r>
      <w:r>
        <w:rPr>
          <w:rFonts w:hint="eastAsia" w:ascii="Times New Roman" w:hAnsi="Times New Roman" w:eastAsia="仿宋_GB2312" w:cs="Times New Roman"/>
          <w:color w:val="auto"/>
          <w:highlight w:val="none"/>
        </w:rPr>
        <w:t>促进文旅市场培育监管一体部署</w:t>
      </w:r>
      <w:bookmarkEnd w:id="124"/>
    </w:p>
    <w:p w14:paraId="7A7ED6A2">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促进市场主体融合。</w:t>
      </w:r>
      <w:r>
        <w:rPr>
          <w:rFonts w:ascii="Times New Roman" w:hAnsi="Times New Roman" w:eastAsia="仿宋_GB2312" w:cs="Times New Roman"/>
          <w:color w:val="auto"/>
          <w:sz w:val="32"/>
          <w:szCs w:val="32"/>
          <w:highlight w:val="none"/>
        </w:rPr>
        <w:t>鼓励文化机构和旅游企业对接合作，支持文化和旅游跨业企业做优做强，推动形成一批以文化和旅游为主业、以融合发展为特色、具有较强竞争力的领军企业、骨干企业。优化营商环境，促进创新创业平台和众创空间服务升级，为文化和旅游领域小微企业、民营企业融合发展营造良好政策环境。</w:t>
      </w:r>
    </w:p>
    <w:p w14:paraId="41541E73">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促进市场监管融合。</w:t>
      </w:r>
      <w:r>
        <w:rPr>
          <w:rFonts w:ascii="Times New Roman" w:hAnsi="Times New Roman" w:eastAsia="仿宋_GB2312" w:cs="Times New Roman"/>
          <w:color w:val="auto"/>
          <w:sz w:val="32"/>
          <w:szCs w:val="32"/>
          <w:highlight w:val="none"/>
        </w:rPr>
        <w:t>对融合发展的新业态，要及时加强关注、引导，不断更新监管理念。建设信用体系，实施各类专项整治、专项保障活动，开展重大案件评选、举报投诉受理、证件管理等工作，要将文化市场、旅游市场统一考虑。</w:t>
      </w:r>
    </w:p>
    <w:p w14:paraId="7B529FF5">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25" w:name="_Toc23142"/>
      <w:r>
        <w:rPr>
          <w:rFonts w:ascii="Times New Roman" w:hAnsi="Times New Roman" w:eastAsia="仿宋_GB2312" w:cs="Times New Roman"/>
          <w:color w:val="auto"/>
          <w:highlight w:val="none"/>
        </w:rPr>
        <w:t>（三）建设服务标准体系</w:t>
      </w:r>
      <w:bookmarkEnd w:id="125"/>
    </w:p>
    <w:p w14:paraId="7DA67D2A">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在星级酒店、旅游景区、旅行社等评定和复核中，坚持标准，实施行业退出机制，提升星级酒店、旅行社、A级景区等领域重点环节服务质量。坚持管理与服务并重，依据《</w:t>
      </w:r>
      <w:r>
        <w:rPr>
          <w:rFonts w:hint="eastAsia" w:ascii="Times New Roman" w:hAnsi="Times New Roman" w:eastAsia="仿宋_GB2312" w:cs="Times New Roman"/>
          <w:color w:val="auto"/>
          <w:sz w:val="32"/>
          <w:szCs w:val="32"/>
          <w:highlight w:val="none"/>
        </w:rPr>
        <w:t>中华人民共和国</w:t>
      </w:r>
      <w:r>
        <w:rPr>
          <w:rFonts w:ascii="Times New Roman" w:hAnsi="Times New Roman" w:eastAsia="仿宋_GB2312" w:cs="Times New Roman"/>
          <w:color w:val="auto"/>
          <w:sz w:val="32"/>
          <w:szCs w:val="32"/>
          <w:highlight w:val="none"/>
        </w:rPr>
        <w:t>旅游法》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《旅行社管理条例》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《旅游景区评定标准》等</w:t>
      </w:r>
      <w:r>
        <w:rPr>
          <w:rFonts w:hint="eastAsia" w:ascii="Times New Roman" w:hAnsi="Times New Roman" w:eastAsia="仿宋_GB2312" w:cs="Times New Roman"/>
          <w:color w:val="auto"/>
          <w:sz w:val="32"/>
          <w:szCs w:val="32"/>
          <w:highlight w:val="none"/>
          <w:lang w:val="en-US" w:eastAsia="zh-CN"/>
        </w:rPr>
        <w:t>行政</w:t>
      </w:r>
      <w:r>
        <w:rPr>
          <w:rFonts w:ascii="Times New Roman" w:hAnsi="Times New Roman" w:eastAsia="仿宋_GB2312" w:cs="Times New Roman"/>
          <w:color w:val="auto"/>
          <w:sz w:val="32"/>
          <w:szCs w:val="32"/>
          <w:highlight w:val="none"/>
        </w:rPr>
        <w:t>法规标准，强化管理，对服务质量不高、管理混乱的景区、饭店、旅行社进行整顿。</w:t>
      </w:r>
    </w:p>
    <w:p w14:paraId="77554BA1">
      <w:pP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br w:type="page"/>
      </w:r>
    </w:p>
    <w:p w14:paraId="2EAA9C90">
      <w:pPr>
        <w:pStyle w:val="2"/>
        <w:keepNext/>
        <w:keepLines/>
        <w:pageBreakBefore w:val="0"/>
        <w:widowControl w:val="0"/>
        <w:numPr>
          <w:ilvl w:val="0"/>
          <w:numId w:val="2"/>
        </w:numPr>
        <w:kinsoku/>
        <w:wordWrap/>
        <w:overflowPunct/>
        <w:topLinePunct w:val="0"/>
        <w:autoSpaceDE/>
        <w:autoSpaceDN/>
        <w:bidi w:val="0"/>
        <w:adjustRightInd/>
        <w:snapToGrid/>
        <w:spacing w:before="240" w:after="240" w:line="360" w:lineRule="auto"/>
        <w:ind w:firstLine="0" w:firstLineChars="0"/>
        <w:jc w:val="center"/>
        <w:textAlignment w:val="auto"/>
        <w:rPr>
          <w:rFonts w:hint="eastAsia" w:ascii="华康宋体W12(P)" w:hAnsi="华康宋体W12(P)" w:eastAsia="华康宋体W12(P)" w:cs="华康宋体W12(P)"/>
          <w:b w:val="0"/>
          <w:bCs/>
          <w:color w:val="auto"/>
          <w:sz w:val="36"/>
          <w:szCs w:val="22"/>
          <w:highlight w:val="none"/>
          <w:lang w:val="en-US" w:eastAsia="zh-CN"/>
        </w:rPr>
      </w:pPr>
      <w:bookmarkStart w:id="126" w:name="_Toc5635"/>
      <w:r>
        <w:rPr>
          <w:rFonts w:hint="eastAsia" w:ascii="华康宋体W12(P)" w:hAnsi="华康宋体W12(P)" w:eastAsia="华康宋体W12(P)" w:cs="华康宋体W12(P)"/>
          <w:b w:val="0"/>
          <w:bCs/>
          <w:color w:val="auto"/>
          <w:sz w:val="36"/>
          <w:szCs w:val="22"/>
          <w:highlight w:val="none"/>
          <w:lang w:val="en-US" w:eastAsia="zh-CN"/>
        </w:rPr>
        <w:t>“十五五”时期保障措施</w:t>
      </w:r>
      <w:bookmarkEnd w:id="126"/>
    </w:p>
    <w:p w14:paraId="2044AE01">
      <w:pPr>
        <w:keepNext/>
        <w:keepLines/>
        <w:pageBreakBefore w:val="0"/>
        <w:widowControl w:val="0"/>
        <w:numPr>
          <w:ilvl w:val="0"/>
          <w:numId w:val="13"/>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127" w:name="_Toc29680"/>
      <w:r>
        <w:rPr>
          <w:rFonts w:hint="eastAsia" w:ascii="Cambria" w:hAnsi="Cambria" w:eastAsia="黑体" w:cs="Times New Roman"/>
          <w:b/>
          <w:bCs/>
          <w:color w:val="auto"/>
          <w:sz w:val="32"/>
          <w:szCs w:val="32"/>
          <w:highlight w:val="none"/>
          <w:lang w:val="en-US" w:eastAsia="zh-CN"/>
        </w:rPr>
        <w:t>组织保障</w:t>
      </w:r>
      <w:bookmarkEnd w:id="127"/>
    </w:p>
    <w:p w14:paraId="6347A790">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28" w:name="_Toc14285"/>
      <w:r>
        <w:rPr>
          <w:rFonts w:ascii="Times New Roman" w:hAnsi="Times New Roman" w:eastAsia="仿宋_GB2312" w:cs="Times New Roman"/>
          <w:color w:val="auto"/>
          <w:highlight w:val="none"/>
        </w:rPr>
        <w:t>（一）健全统筹协调机制</w:t>
      </w:r>
      <w:bookmarkEnd w:id="128"/>
    </w:p>
    <w:p w14:paraId="6AA8FD53">
      <w:pPr>
        <w:spacing w:line="360" w:lineRule="auto"/>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lang w:val="en-US" w:eastAsia="zh-CN"/>
        </w:rPr>
        <w:t>强化</w:t>
      </w:r>
      <w:r>
        <w:rPr>
          <w:rFonts w:ascii="Times New Roman" w:hAnsi="Times New Roman" w:eastAsia="仿宋_GB2312" w:cs="Times New Roman"/>
          <w:b/>
          <w:color w:val="auto"/>
          <w:sz w:val="32"/>
          <w:szCs w:val="32"/>
          <w:highlight w:val="none"/>
        </w:rPr>
        <w:t>联席会议制度。</w:t>
      </w:r>
      <w:r>
        <w:rPr>
          <w:rFonts w:ascii="Times New Roman" w:hAnsi="Times New Roman" w:eastAsia="仿宋_GB2312" w:cs="Times New Roman"/>
          <w:color w:val="auto"/>
          <w:sz w:val="32"/>
          <w:szCs w:val="32"/>
          <w:highlight w:val="none"/>
        </w:rPr>
        <w:t>建立健全统一高效、权责明确、整体联动的统筹协调机制。完善</w:t>
      </w:r>
      <w:r>
        <w:rPr>
          <w:rFonts w:hint="eastAsia" w:ascii="Times New Roman" w:hAnsi="Times New Roman" w:eastAsia="仿宋_GB2312" w:cs="Times New Roman"/>
          <w:color w:val="auto"/>
          <w:sz w:val="32"/>
          <w:szCs w:val="32"/>
          <w:highlight w:val="none"/>
          <w:lang w:val="en-US" w:eastAsia="zh-CN"/>
        </w:rPr>
        <w:t>文旅</w:t>
      </w:r>
      <w:r>
        <w:rPr>
          <w:rFonts w:ascii="Times New Roman" w:hAnsi="Times New Roman" w:eastAsia="仿宋_GB2312" w:cs="Times New Roman"/>
          <w:color w:val="auto"/>
          <w:sz w:val="32"/>
          <w:szCs w:val="32"/>
          <w:highlight w:val="none"/>
        </w:rPr>
        <w:t>发展领导小组和联席会议职能，</w:t>
      </w:r>
      <w:r>
        <w:rPr>
          <w:rFonts w:hint="eastAsia" w:ascii="Times New Roman" w:hAnsi="Times New Roman" w:eastAsia="仿宋_GB2312" w:cs="Times New Roman"/>
          <w:color w:val="auto"/>
          <w:sz w:val="32"/>
          <w:szCs w:val="32"/>
          <w:highlight w:val="none"/>
          <w:lang w:val="en-US" w:eastAsia="zh-CN"/>
        </w:rPr>
        <w:t>加强与安徽省、</w:t>
      </w:r>
      <w:r>
        <w:rPr>
          <w:rFonts w:ascii="Times New Roman" w:hAnsi="Times New Roman" w:eastAsia="仿宋_GB2312" w:cs="Times New Roman"/>
          <w:color w:val="auto"/>
          <w:sz w:val="32"/>
          <w:szCs w:val="32"/>
          <w:highlight w:val="none"/>
          <w:lang w:val="en-US" w:eastAsia="zh-CN"/>
        </w:rPr>
        <w:fldChar w:fldCharType="begin"/>
      </w:r>
      <w:r>
        <w:rPr>
          <w:rFonts w:ascii="Times New Roman" w:hAnsi="Times New Roman" w:eastAsia="仿宋_GB2312" w:cs="Times New Roman"/>
          <w:color w:val="auto"/>
          <w:sz w:val="32"/>
          <w:szCs w:val="32"/>
          <w:highlight w:val="none"/>
          <w:lang w:val="en-US" w:eastAsia="zh-CN"/>
        </w:rPr>
        <w:instrText xml:space="preserve"> HYPERLINK "http://www.baidu.com/link?url=U99WQvTL1GY8aFi33-lyEN5HNZAWCWkugUxeh6fPh2bUv6Yt6X7OCdIfAs8oRq3I1Bh5vYfVCdXESDA2WAHkOhJQ_3ZxcmPZJadCaYqu_yEOb-5YFQTapdzBNdluyaw6pgxHMw7YBSrlWNYNZnOeOaPSBVK6wPHwuLyj5YTqizk42uDcMqNRioCgk2WivWAMFO_Wjt_NT3vn2tW1yrjGia" \t "https://www.baidu.com/_blank" </w:instrText>
      </w:r>
      <w:r>
        <w:rPr>
          <w:rFonts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三峡集团</w:t>
      </w:r>
      <w:r>
        <w:rPr>
          <w:rFonts w:hint="default" w:ascii="Times New Roman" w:hAnsi="Times New Roman" w:eastAsia="仿宋_GB2312" w:cs="Times New Roman"/>
          <w:color w:val="auto"/>
          <w:sz w:val="32"/>
          <w:szCs w:val="32"/>
          <w:highlight w:val="none"/>
          <w:lang w:val="en-US" w:eastAsia="zh-CN"/>
        </w:rPr>
        <w:fldChar w:fldCharType="end"/>
      </w:r>
      <w:r>
        <w:rPr>
          <w:rFonts w:hint="eastAsia" w:ascii="Times New Roman" w:hAnsi="Times New Roman" w:eastAsia="仿宋_GB2312" w:cs="Times New Roman"/>
          <w:color w:val="auto"/>
          <w:sz w:val="32"/>
          <w:szCs w:val="32"/>
          <w:highlight w:val="none"/>
          <w:lang w:val="en-US" w:eastAsia="zh-CN"/>
        </w:rPr>
        <w:t>、南方航空集团关于文旅产业发展方面的沟通，</w:t>
      </w:r>
      <w:r>
        <w:rPr>
          <w:rFonts w:ascii="Times New Roman" w:hAnsi="Times New Roman" w:eastAsia="仿宋_GB2312" w:cs="Times New Roman"/>
          <w:color w:val="auto"/>
          <w:sz w:val="32"/>
          <w:szCs w:val="32"/>
          <w:highlight w:val="none"/>
        </w:rPr>
        <w:t>逐步提升文旅行业</w:t>
      </w:r>
      <w:r>
        <w:rPr>
          <w:rFonts w:hint="eastAsia" w:ascii="Times New Roman" w:hAnsi="Times New Roman" w:eastAsia="仿宋_GB2312" w:cs="Times New Roman"/>
          <w:color w:val="auto"/>
          <w:sz w:val="32"/>
          <w:szCs w:val="32"/>
          <w:highlight w:val="none"/>
          <w:lang w:val="en-US" w:eastAsia="zh-CN"/>
        </w:rPr>
        <w:t>在</w:t>
      </w:r>
      <w:r>
        <w:rPr>
          <w:rFonts w:ascii="Times New Roman" w:hAnsi="Times New Roman" w:eastAsia="仿宋_GB2312" w:cs="Times New Roman"/>
          <w:color w:val="auto"/>
          <w:sz w:val="32"/>
          <w:szCs w:val="32"/>
          <w:highlight w:val="none"/>
        </w:rPr>
        <w:t>综合协调、产业促进的主导地位，强化协调</w:t>
      </w:r>
      <w:r>
        <w:rPr>
          <w:rFonts w:hint="eastAsia" w:ascii="Times New Roman" w:hAnsi="Times New Roman" w:eastAsia="仿宋_GB2312" w:cs="Times New Roman"/>
          <w:color w:val="auto"/>
          <w:sz w:val="32"/>
          <w:szCs w:val="32"/>
          <w:highlight w:val="none"/>
          <w:lang w:val="en-US" w:eastAsia="zh-CN"/>
        </w:rPr>
        <w:t>与</w:t>
      </w:r>
      <w:r>
        <w:rPr>
          <w:rFonts w:ascii="Times New Roman" w:hAnsi="Times New Roman" w:eastAsia="仿宋_GB2312" w:cs="Times New Roman"/>
          <w:color w:val="auto"/>
          <w:sz w:val="32"/>
          <w:szCs w:val="32"/>
          <w:highlight w:val="none"/>
        </w:rPr>
        <w:t>财政、建设、国土、农业、林业、水利、环保等部门的职能。</w:t>
      </w:r>
    </w:p>
    <w:p w14:paraId="26556045">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健全项目</w:t>
      </w:r>
      <w:r>
        <w:rPr>
          <w:rFonts w:hint="eastAsia" w:ascii="Times New Roman" w:hAnsi="Times New Roman" w:eastAsia="仿宋_GB2312" w:cs="Times New Roman"/>
          <w:b/>
          <w:bCs/>
          <w:color w:val="auto"/>
          <w:sz w:val="32"/>
          <w:szCs w:val="32"/>
          <w:highlight w:val="none"/>
          <w:lang w:val="en-US" w:eastAsia="zh-CN"/>
        </w:rPr>
        <w:t>建设全过程管理机制。</w:t>
      </w:r>
      <w:r>
        <w:rPr>
          <w:rFonts w:hint="eastAsia" w:ascii="Times New Roman" w:hAnsi="Times New Roman" w:eastAsia="仿宋_GB2312" w:cs="Times New Roman"/>
          <w:color w:val="auto"/>
          <w:sz w:val="32"/>
          <w:szCs w:val="32"/>
          <w:highlight w:val="none"/>
          <w:lang w:val="en-US" w:eastAsia="zh-CN"/>
        </w:rPr>
        <w:t>充分发挥华星文旅有限公司作为平台公司的支撑作用，加强与各乡镇的协作，摸索一条可示范的文旅</w:t>
      </w:r>
      <w:r>
        <w:rPr>
          <w:rFonts w:ascii="Times New Roman" w:hAnsi="Times New Roman" w:eastAsia="仿宋_GB2312" w:cs="Times New Roman"/>
          <w:color w:val="auto"/>
          <w:sz w:val="32"/>
          <w:szCs w:val="32"/>
          <w:highlight w:val="none"/>
        </w:rPr>
        <w:t>项目从招商、设计到落地</w:t>
      </w:r>
      <w:r>
        <w:rPr>
          <w:rFonts w:hint="eastAsia" w:ascii="Times New Roman" w:hAnsi="Times New Roman" w:eastAsia="仿宋_GB2312" w:cs="Times New Roman"/>
          <w:color w:val="auto"/>
          <w:sz w:val="32"/>
          <w:szCs w:val="32"/>
          <w:highlight w:val="none"/>
          <w:lang w:val="en-US" w:eastAsia="zh-CN"/>
        </w:rPr>
        <w:t>运营</w:t>
      </w:r>
      <w:r>
        <w:rPr>
          <w:rFonts w:ascii="Times New Roman" w:hAnsi="Times New Roman" w:eastAsia="仿宋_GB2312" w:cs="Times New Roman"/>
          <w:color w:val="auto"/>
          <w:sz w:val="32"/>
          <w:szCs w:val="32"/>
          <w:highlight w:val="none"/>
        </w:rPr>
        <w:t>的管理</w:t>
      </w:r>
      <w:r>
        <w:rPr>
          <w:rFonts w:hint="eastAsia" w:ascii="Times New Roman" w:hAnsi="Times New Roman" w:eastAsia="仿宋_GB2312" w:cs="Times New Roman"/>
          <w:color w:val="auto"/>
          <w:sz w:val="32"/>
          <w:szCs w:val="32"/>
          <w:highlight w:val="none"/>
          <w:lang w:val="en-US" w:eastAsia="zh-CN"/>
        </w:rPr>
        <w:t>协同</w:t>
      </w:r>
      <w:r>
        <w:rPr>
          <w:rFonts w:ascii="Times New Roman" w:hAnsi="Times New Roman" w:eastAsia="仿宋_GB2312" w:cs="Times New Roman"/>
          <w:color w:val="auto"/>
          <w:sz w:val="32"/>
          <w:szCs w:val="32"/>
          <w:highlight w:val="none"/>
        </w:rPr>
        <w:t>机制。</w:t>
      </w:r>
    </w:p>
    <w:p w14:paraId="2DD33CB1">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29" w:name="_Toc25459"/>
      <w:r>
        <w:rPr>
          <w:rFonts w:ascii="Times New Roman" w:hAnsi="Times New Roman" w:eastAsia="仿宋_GB2312" w:cs="Times New Roman"/>
          <w:color w:val="auto"/>
          <w:highlight w:val="none"/>
        </w:rPr>
        <w:t>（二）强化督查和考核机制</w:t>
      </w:r>
      <w:bookmarkEnd w:id="129"/>
    </w:p>
    <w:p w14:paraId="4B423AAA">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加强规划实施项目的动态管理和跟踪分析，对重要目标任务实时跟踪反馈；各部门</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乡镇要落实专人负责信息统计报送工作，建立常态化督查机制。建立考核机制，开展规划年度跟踪监测制度，推进中期评估和末期全面评估。把旅游工作纳入政府年度考核指标体系，与政府目标管理挂钩。重点优化各乡镇的差异考核，适当提高</w:t>
      </w:r>
      <w:r>
        <w:rPr>
          <w:rFonts w:hint="eastAsia" w:ascii="Times New Roman" w:hAnsi="Times New Roman" w:eastAsia="仿宋_GB2312" w:cs="Times New Roman"/>
          <w:color w:val="auto"/>
          <w:sz w:val="32"/>
          <w:szCs w:val="32"/>
          <w:highlight w:val="none"/>
          <w:lang w:val="en-US" w:eastAsia="zh-CN"/>
        </w:rPr>
        <w:t>资源较好、开发潜力较大</w:t>
      </w:r>
      <w:r>
        <w:rPr>
          <w:rFonts w:ascii="Times New Roman" w:hAnsi="Times New Roman" w:eastAsia="仿宋_GB2312" w:cs="Times New Roman"/>
          <w:color w:val="auto"/>
          <w:sz w:val="32"/>
          <w:szCs w:val="32"/>
          <w:highlight w:val="none"/>
        </w:rPr>
        <w:t>乡镇旅游指标的分值和比重。</w:t>
      </w:r>
    </w:p>
    <w:p w14:paraId="1BE70CFE">
      <w:pPr>
        <w:keepNext/>
        <w:keepLines/>
        <w:pageBreakBefore w:val="0"/>
        <w:widowControl w:val="0"/>
        <w:numPr>
          <w:ilvl w:val="0"/>
          <w:numId w:val="13"/>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130" w:name="_Toc2618"/>
      <w:r>
        <w:rPr>
          <w:rFonts w:hint="eastAsia" w:ascii="Cambria" w:hAnsi="Cambria" w:eastAsia="黑体" w:cs="Times New Roman"/>
          <w:b/>
          <w:bCs/>
          <w:color w:val="auto"/>
          <w:sz w:val="32"/>
          <w:szCs w:val="32"/>
          <w:highlight w:val="none"/>
          <w:lang w:val="en-US" w:eastAsia="zh-CN"/>
        </w:rPr>
        <w:t>政策保障</w:t>
      </w:r>
      <w:bookmarkEnd w:id="130"/>
    </w:p>
    <w:p w14:paraId="201627F9">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31" w:name="_Toc10859"/>
      <w:r>
        <w:rPr>
          <w:rFonts w:ascii="Times New Roman" w:hAnsi="Times New Roman" w:eastAsia="仿宋_GB2312" w:cs="Times New Roman"/>
          <w:color w:val="auto"/>
          <w:highlight w:val="none"/>
        </w:rPr>
        <w:t>（一）强化文旅用地要素保障</w:t>
      </w:r>
      <w:bookmarkEnd w:id="131"/>
    </w:p>
    <w:p w14:paraId="737AD0EC">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加强旅游用地保障</w:t>
      </w:r>
      <w:r>
        <w:rPr>
          <w:rFonts w:ascii="Times New Roman" w:hAnsi="Times New Roman" w:eastAsia="仿宋_GB2312" w:cs="Times New Roman"/>
          <w:color w:val="auto"/>
          <w:sz w:val="32"/>
          <w:szCs w:val="32"/>
          <w:highlight w:val="none"/>
        </w:rPr>
        <w:t>。将重点建设的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符合规划要求的</w:t>
      </w:r>
      <w:r>
        <w:rPr>
          <w:rFonts w:ascii="Times New Roman" w:hAnsi="Times New Roman" w:eastAsia="仿宋_GB2312" w:cs="Times New Roman"/>
          <w:color w:val="auto"/>
          <w:sz w:val="32"/>
          <w:szCs w:val="32"/>
          <w:highlight w:val="none"/>
        </w:rPr>
        <w:t>文化旅游项目优先纳入国土空间规划，优先保障文化旅游发展规划中重点区域、重大项目的建设用地和规划空间。</w:t>
      </w:r>
    </w:p>
    <w:p w14:paraId="727A2613">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健全旅游用地政策</w:t>
      </w:r>
      <w:r>
        <w:rPr>
          <w:rFonts w:ascii="Times New Roman" w:hAnsi="Times New Roman" w:eastAsia="仿宋_GB2312" w:cs="Times New Roman"/>
          <w:color w:val="auto"/>
          <w:sz w:val="32"/>
          <w:szCs w:val="32"/>
          <w:highlight w:val="none"/>
        </w:rPr>
        <w:t xml:space="preserve">。支持企事业单位利用存量房产、土地资源发展旅游；支持农村三荒地旅游项目的开发；利用点状供地、创新土地开发利用形式。利用建设用地自办或以土地使用权入股、联营，在现有土地条件下实现土地的多样化利用；按照土地用途，整合划拨土地方式供应与招标拍卖方式供应；鼓励以长期租赁、先租后让、租让结合方式供应旅游项目建设用地。 </w:t>
      </w:r>
    </w:p>
    <w:p w14:paraId="761588B7">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32" w:name="_Toc5943"/>
      <w:r>
        <w:rPr>
          <w:rFonts w:ascii="Times New Roman" w:hAnsi="Times New Roman" w:eastAsia="仿宋_GB2312" w:cs="Times New Roman"/>
          <w:color w:val="auto"/>
          <w:highlight w:val="none"/>
        </w:rPr>
        <w:t>（二）强化多元资金要素支撑</w:t>
      </w:r>
      <w:bookmarkEnd w:id="132"/>
    </w:p>
    <w:p w14:paraId="4575BB21">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设立文化、旅游、体育专项资金</w:t>
      </w:r>
      <w:r>
        <w:rPr>
          <w:rFonts w:ascii="Times New Roman" w:hAnsi="Times New Roman" w:eastAsia="仿宋_GB2312" w:cs="Times New Roman"/>
          <w:color w:val="auto"/>
          <w:sz w:val="32"/>
          <w:szCs w:val="32"/>
          <w:highlight w:val="none"/>
        </w:rPr>
        <w:t>。设立文化、旅游、体育产业发展专项资金，根据财政状况逐年增加；整合各部门资金，统筹管理使用，发挥资金的集聚效应。制定《</w:t>
      </w:r>
      <w:r>
        <w:rPr>
          <w:rFonts w:hint="eastAsia" w:ascii="Times New Roman" w:hAnsi="Times New Roman" w:eastAsia="仿宋_GB2312" w:cs="Times New Roman"/>
          <w:color w:val="auto"/>
          <w:sz w:val="32"/>
          <w:szCs w:val="32"/>
          <w:highlight w:val="none"/>
          <w:lang w:val="en-US" w:eastAsia="zh-CN"/>
        </w:rPr>
        <w:t>皮山县文工团经费保障和使用管理暂行办法</w:t>
      </w:r>
      <w:r>
        <w:rPr>
          <w:rFonts w:ascii="Times New Roman" w:hAnsi="Times New Roman" w:eastAsia="仿宋_GB2312" w:cs="Times New Roman"/>
          <w:color w:val="auto"/>
          <w:sz w:val="32"/>
          <w:szCs w:val="32"/>
          <w:highlight w:val="none"/>
        </w:rPr>
        <w:t>》等公共文化扶持政策。</w:t>
      </w:r>
    </w:p>
    <w:p w14:paraId="3921CB4C">
      <w:pPr>
        <w:spacing w:line="360" w:lineRule="auto"/>
        <w:ind w:firstLine="643"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创新投融资方式</w:t>
      </w:r>
      <w:r>
        <w:rPr>
          <w:rFonts w:ascii="Times New Roman" w:hAnsi="Times New Roman" w:eastAsia="仿宋_GB2312" w:cs="Times New Roman"/>
          <w:color w:val="auto"/>
          <w:sz w:val="32"/>
          <w:szCs w:val="32"/>
          <w:highlight w:val="none"/>
        </w:rPr>
        <w:t>。通过BOT</w:t>
      </w:r>
      <w:r>
        <w:rPr>
          <w:rFonts w:hint="eastAsia" w:ascii="Times New Roman" w:hAnsi="Times New Roman" w:eastAsia="仿宋_GB2312" w:cs="Times New Roman"/>
          <w:color w:val="auto"/>
          <w:sz w:val="32"/>
          <w:szCs w:val="32"/>
          <w:highlight w:val="none"/>
          <w:lang w:val="en-US" w:eastAsia="zh-CN"/>
        </w:rPr>
        <w:t>等</w:t>
      </w:r>
      <w:r>
        <w:rPr>
          <w:rFonts w:ascii="Times New Roman" w:hAnsi="Times New Roman" w:eastAsia="仿宋_GB2312" w:cs="Times New Roman"/>
          <w:color w:val="auto"/>
          <w:sz w:val="32"/>
          <w:szCs w:val="32"/>
          <w:highlight w:val="none"/>
        </w:rPr>
        <w:t>模式，与相关企业在旅游、市政工程、交通</w:t>
      </w:r>
      <w:r>
        <w:rPr>
          <w:rFonts w:hint="eastAsia" w:ascii="Times New Roman" w:hAnsi="Times New Roman" w:eastAsia="仿宋_GB2312" w:cs="Times New Roman"/>
          <w:color w:val="auto"/>
          <w:sz w:val="32"/>
          <w:szCs w:val="32"/>
          <w:highlight w:val="none"/>
          <w:lang w:val="en-US" w:eastAsia="zh-CN"/>
        </w:rPr>
        <w:t>设施</w:t>
      </w:r>
      <w:r>
        <w:rPr>
          <w:rFonts w:ascii="Times New Roman" w:hAnsi="Times New Roman" w:eastAsia="仿宋_GB2312" w:cs="Times New Roman"/>
          <w:color w:val="auto"/>
          <w:sz w:val="32"/>
          <w:szCs w:val="32"/>
          <w:highlight w:val="none"/>
        </w:rPr>
        <w:t>等方面开展合作，争取财政支持；对有公众吸引力的各类项目，发起网络众筹，给予支持人体验优惠</w:t>
      </w:r>
      <w:r>
        <w:rPr>
          <w:rFonts w:hint="eastAsia" w:ascii="Times New Roman" w:hAnsi="Times New Roman" w:eastAsia="仿宋_GB2312" w:cs="Times New Roman"/>
          <w:color w:val="auto"/>
          <w:sz w:val="32"/>
          <w:szCs w:val="32"/>
          <w:highlight w:val="none"/>
          <w:lang w:val="en-US" w:eastAsia="zh-CN"/>
        </w:rPr>
        <w:t>等</w:t>
      </w:r>
      <w:r>
        <w:rPr>
          <w:rFonts w:ascii="Times New Roman" w:hAnsi="Times New Roman" w:eastAsia="仿宋_GB2312" w:cs="Times New Roman"/>
          <w:color w:val="auto"/>
          <w:sz w:val="32"/>
          <w:szCs w:val="32"/>
          <w:highlight w:val="none"/>
        </w:rPr>
        <w:t>方式筹集资金。</w:t>
      </w:r>
    </w:p>
    <w:p w14:paraId="7E85B353">
      <w:pPr>
        <w:spacing w:line="360" w:lineRule="auto"/>
        <w:ind w:firstLine="321" w:firstLineChars="10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 xml:space="preserve"> 争取政策性支持</w:t>
      </w:r>
      <w:r>
        <w:rPr>
          <w:rFonts w:ascii="Times New Roman" w:hAnsi="Times New Roman" w:eastAsia="仿宋_GB2312" w:cs="Times New Roman"/>
          <w:color w:val="auto"/>
          <w:sz w:val="32"/>
          <w:szCs w:val="32"/>
          <w:highlight w:val="none"/>
        </w:rPr>
        <w:t>。积极向</w:t>
      </w:r>
      <w:r>
        <w:rPr>
          <w:rFonts w:hint="eastAsia" w:ascii="Times New Roman" w:hAnsi="Times New Roman" w:eastAsia="仿宋_GB2312" w:cs="Times New Roman"/>
          <w:color w:val="auto"/>
          <w:sz w:val="32"/>
          <w:szCs w:val="32"/>
          <w:highlight w:val="none"/>
          <w:lang w:val="en-US" w:eastAsia="zh-CN"/>
        </w:rPr>
        <w:t>地区、自治区</w:t>
      </w:r>
      <w:r>
        <w:rPr>
          <w:rFonts w:ascii="Times New Roman" w:hAnsi="Times New Roman" w:eastAsia="仿宋_GB2312" w:cs="Times New Roman"/>
          <w:color w:val="auto"/>
          <w:sz w:val="32"/>
          <w:szCs w:val="32"/>
          <w:highlight w:val="none"/>
        </w:rPr>
        <w:t>等上级单位申请政策资金扶持；</w:t>
      </w:r>
      <w:r>
        <w:rPr>
          <w:rFonts w:hint="eastAsia" w:ascii="Times New Roman" w:hAnsi="Times New Roman" w:eastAsia="仿宋_GB2312" w:cs="Times New Roman"/>
          <w:color w:val="auto"/>
          <w:sz w:val="32"/>
          <w:szCs w:val="32"/>
          <w:highlight w:val="none"/>
          <w:lang w:val="en-US" w:eastAsia="zh-CN"/>
        </w:rPr>
        <w:t>积极与安徽省、</w:t>
      </w:r>
      <w:r>
        <w:rPr>
          <w:rFonts w:ascii="Times New Roman" w:hAnsi="Times New Roman" w:eastAsia="仿宋_GB2312" w:cs="Times New Roman"/>
          <w:color w:val="auto"/>
          <w:sz w:val="32"/>
          <w:szCs w:val="32"/>
          <w:highlight w:val="none"/>
          <w:lang w:val="en-US" w:eastAsia="zh-CN"/>
        </w:rPr>
        <w:fldChar w:fldCharType="begin"/>
      </w:r>
      <w:r>
        <w:rPr>
          <w:rFonts w:ascii="Times New Roman" w:hAnsi="Times New Roman" w:eastAsia="仿宋_GB2312" w:cs="Times New Roman"/>
          <w:color w:val="auto"/>
          <w:sz w:val="32"/>
          <w:szCs w:val="32"/>
          <w:highlight w:val="none"/>
          <w:lang w:val="en-US" w:eastAsia="zh-CN"/>
        </w:rPr>
        <w:instrText xml:space="preserve"> HYPERLINK "http://www.baidu.com/link?url=U99WQvTL1GY8aFi33-lyEN5HNZAWCWkugUxeh6fPh2bUv6Yt6X7OCdIfAs8oRq3I1Bh5vYfVCdXESDA2WAHkOhJQ_3ZxcmPZJadCaYqu_yEOb-5YFQTapdzBNdluyaw6pgxHMw7YBSrlWNYNZnOeOaPSBVK6wPHwuLyj5YTqizk42uDcMqNRioCgk2WivWAMFO_Wjt_NT3vn2tW1yrjGia" \t "https://www.baidu.com/_blank" </w:instrText>
      </w:r>
      <w:r>
        <w:rPr>
          <w:rFonts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三峡集团</w:t>
      </w:r>
      <w:r>
        <w:rPr>
          <w:rFonts w:hint="default" w:ascii="Times New Roman" w:hAnsi="Times New Roman" w:eastAsia="仿宋_GB2312" w:cs="Times New Roman"/>
          <w:color w:val="auto"/>
          <w:sz w:val="32"/>
          <w:szCs w:val="32"/>
          <w:highlight w:val="none"/>
          <w:lang w:val="en-US" w:eastAsia="zh-CN"/>
        </w:rPr>
        <w:fldChar w:fldCharType="end"/>
      </w:r>
      <w:r>
        <w:rPr>
          <w:rFonts w:hint="eastAsia" w:ascii="Times New Roman" w:hAnsi="Times New Roman" w:eastAsia="仿宋_GB2312" w:cs="Times New Roman"/>
          <w:color w:val="auto"/>
          <w:sz w:val="32"/>
          <w:szCs w:val="32"/>
          <w:highlight w:val="none"/>
          <w:lang w:val="en-US" w:eastAsia="zh-CN"/>
        </w:rPr>
        <w:t>、南方航空集团加强沟通，争取将部分重大项目纳入其援疆资金实施范围；</w:t>
      </w:r>
      <w:r>
        <w:rPr>
          <w:rFonts w:ascii="Times New Roman" w:hAnsi="Times New Roman" w:eastAsia="仿宋_GB2312" w:cs="Times New Roman"/>
          <w:color w:val="auto"/>
          <w:sz w:val="32"/>
          <w:szCs w:val="32"/>
          <w:highlight w:val="none"/>
        </w:rPr>
        <w:t>积极申请国家专项建设基金，重点支持休闲度假旅游、乡村旅游、文化旅游、旅游小城镇和新业态项目建设。</w:t>
      </w:r>
    </w:p>
    <w:p w14:paraId="41AC9EB0">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33" w:name="_Toc2026"/>
      <w:r>
        <w:rPr>
          <w:rFonts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三</w:t>
      </w:r>
      <w:r>
        <w:rPr>
          <w:rFonts w:ascii="Times New Roman" w:hAnsi="Times New Roman" w:eastAsia="仿宋_GB2312" w:cs="Times New Roman"/>
          <w:color w:val="auto"/>
          <w:highlight w:val="none"/>
        </w:rPr>
        <w:t>）强化旅游招商服务保障</w:t>
      </w:r>
      <w:bookmarkEnd w:id="133"/>
    </w:p>
    <w:p w14:paraId="30A6D047">
      <w:pPr>
        <w:spacing w:line="360" w:lineRule="auto"/>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强化</w:t>
      </w:r>
      <w:r>
        <w:rPr>
          <w:rFonts w:ascii="Times New Roman" w:hAnsi="Times New Roman" w:eastAsia="仿宋_GB2312" w:cs="Times New Roman"/>
          <w:b/>
          <w:bCs/>
          <w:color w:val="auto"/>
          <w:sz w:val="32"/>
          <w:szCs w:val="32"/>
          <w:highlight w:val="none"/>
        </w:rPr>
        <w:t>旅游招商小组</w:t>
      </w:r>
      <w:r>
        <w:rPr>
          <w:rFonts w:hint="eastAsia" w:ascii="Times New Roman" w:hAnsi="Times New Roman" w:eastAsia="仿宋_GB2312" w:cs="Times New Roman"/>
          <w:b/>
          <w:bCs/>
          <w:color w:val="auto"/>
          <w:sz w:val="32"/>
          <w:szCs w:val="32"/>
          <w:highlight w:val="none"/>
          <w:lang w:val="en-US" w:eastAsia="zh-CN"/>
        </w:rPr>
        <w:t>职责</w:t>
      </w:r>
      <w:r>
        <w:rPr>
          <w:rFonts w:ascii="Times New Roman" w:hAnsi="Times New Roman" w:eastAsia="仿宋_GB2312" w:cs="Times New Roman"/>
          <w:color w:val="auto"/>
          <w:sz w:val="32"/>
          <w:szCs w:val="32"/>
          <w:highlight w:val="none"/>
        </w:rPr>
        <w:t>。由</w:t>
      </w:r>
      <w:r>
        <w:rPr>
          <w:rFonts w:hint="eastAsia" w:ascii="Times New Roman" w:hAnsi="Times New Roman" w:eastAsia="仿宋_GB2312" w:cs="Times New Roman"/>
          <w:color w:val="auto"/>
          <w:sz w:val="32"/>
          <w:szCs w:val="32"/>
          <w:highlight w:val="none"/>
          <w:lang w:val="en-US" w:eastAsia="zh-CN"/>
        </w:rPr>
        <w:t>县</w:t>
      </w:r>
      <w:r>
        <w:rPr>
          <w:rFonts w:ascii="Times New Roman" w:hAnsi="Times New Roman" w:eastAsia="仿宋_GB2312" w:cs="Times New Roman"/>
          <w:color w:val="auto"/>
          <w:sz w:val="32"/>
          <w:szCs w:val="32"/>
          <w:highlight w:val="none"/>
        </w:rPr>
        <w:t xml:space="preserve">政府分管领导任组长，制定旅游招商工作的全年计划、激励政策、考核任务，召开旅游招商项目推进工作协调会，统筹、协调、推进重大招商引资项目。 </w:t>
      </w:r>
    </w:p>
    <w:p w14:paraId="2E180852">
      <w:pPr>
        <w:spacing w:line="360" w:lineRule="auto"/>
        <w:ind w:firstLine="643"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完善优化</w:t>
      </w:r>
      <w:r>
        <w:rPr>
          <w:rFonts w:ascii="Times New Roman" w:hAnsi="Times New Roman" w:eastAsia="仿宋_GB2312" w:cs="Times New Roman"/>
          <w:b/>
          <w:bCs/>
          <w:color w:val="auto"/>
          <w:sz w:val="32"/>
          <w:szCs w:val="32"/>
          <w:highlight w:val="none"/>
        </w:rPr>
        <w:t>旅游招商手册</w:t>
      </w:r>
      <w:r>
        <w:rPr>
          <w:rFonts w:ascii="Times New Roman" w:hAnsi="Times New Roman" w:eastAsia="仿宋_GB2312" w:cs="Times New Roman"/>
          <w:color w:val="auto"/>
          <w:sz w:val="32"/>
          <w:szCs w:val="32"/>
          <w:highlight w:val="none"/>
        </w:rPr>
        <w:t>。强化项目前期包装策划，健全投资引导目录，精准招商，积极组织招商团队参加各级旅游推介会，主动与有实力、有品牌、有理念的大集团、大企业对接洽谈；加强客商联系、建立客商库，优先强化本地资本；成立旅游项目招商评估机制，制定产业导向目录，强化旅游主管部门把关，保证旅游资源的最高效利用。</w:t>
      </w:r>
      <w:r>
        <w:rPr>
          <w:rFonts w:hint="eastAsia" w:ascii="Times New Roman" w:hAnsi="Times New Roman" w:eastAsia="仿宋_GB2312" w:cs="Times New Roman"/>
          <w:color w:val="auto"/>
          <w:sz w:val="32"/>
          <w:szCs w:val="32"/>
          <w:highlight w:val="none"/>
          <w:lang w:val="en-US" w:eastAsia="zh-CN"/>
        </w:rPr>
        <w:t>同时，每年度结合发展变化同步更新招商手册。</w:t>
      </w:r>
    </w:p>
    <w:p w14:paraId="3DDD8354">
      <w:pPr>
        <w:spacing w:line="360" w:lineRule="auto"/>
        <w:ind w:firstLine="643" w:firstLineChars="200"/>
        <w:rPr>
          <w:rFonts w:hint="eastAsia" w:ascii="Cambria" w:hAnsi="Cambria" w:eastAsia="黑体" w:cs="Times New Roman"/>
          <w:b/>
          <w:bCs/>
          <w:color w:val="auto"/>
          <w:sz w:val="32"/>
          <w:szCs w:val="32"/>
          <w:highlight w:val="none"/>
          <w:lang w:val="en-US" w:eastAsia="zh-CN"/>
        </w:rPr>
      </w:pPr>
      <w:r>
        <w:rPr>
          <w:rFonts w:ascii="Times New Roman" w:hAnsi="Times New Roman" w:eastAsia="仿宋_GB2312" w:cs="Times New Roman"/>
          <w:b/>
          <w:bCs/>
          <w:color w:val="auto"/>
          <w:sz w:val="32"/>
          <w:szCs w:val="32"/>
          <w:highlight w:val="none"/>
        </w:rPr>
        <w:t>完善政策及配套保障</w:t>
      </w:r>
      <w:r>
        <w:rPr>
          <w:rFonts w:ascii="Times New Roman" w:hAnsi="Times New Roman" w:eastAsia="仿宋_GB2312" w:cs="Times New Roman"/>
          <w:color w:val="auto"/>
          <w:sz w:val="32"/>
          <w:szCs w:val="32"/>
          <w:highlight w:val="none"/>
        </w:rPr>
        <w:t>。以招商引资和规划项目的动态跟踪管理为重点，明确每个项目的责任单位、投资建设、政策扶持等情况，实时跟进招商项目，做好招商项目的落地运营与招商企业的长期配套服务。</w:t>
      </w:r>
    </w:p>
    <w:p w14:paraId="5CE2EE64">
      <w:pPr>
        <w:keepNext/>
        <w:keepLines/>
        <w:pageBreakBefore w:val="0"/>
        <w:widowControl w:val="0"/>
        <w:numPr>
          <w:ilvl w:val="0"/>
          <w:numId w:val="13"/>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134" w:name="_Toc29440"/>
      <w:r>
        <w:rPr>
          <w:rFonts w:hint="eastAsia" w:ascii="Cambria" w:hAnsi="Cambria" w:eastAsia="黑体" w:cs="Times New Roman"/>
          <w:b/>
          <w:bCs/>
          <w:color w:val="auto"/>
          <w:sz w:val="32"/>
          <w:szCs w:val="32"/>
          <w:highlight w:val="none"/>
          <w:lang w:val="en-US" w:eastAsia="zh-CN"/>
        </w:rPr>
        <w:t>体制保障</w:t>
      </w:r>
      <w:bookmarkEnd w:id="134"/>
    </w:p>
    <w:p w14:paraId="47AF79B4">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35" w:name="_Toc4834"/>
      <w:r>
        <w:rPr>
          <w:rFonts w:ascii="Times New Roman" w:hAnsi="Times New Roman" w:eastAsia="仿宋_GB2312" w:cs="Times New Roman"/>
          <w:color w:val="auto"/>
          <w:highlight w:val="none"/>
        </w:rPr>
        <w:t>（一）完善旅游规划体系</w:t>
      </w:r>
      <w:bookmarkEnd w:id="135"/>
    </w:p>
    <w:p w14:paraId="2184C36B">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加强与自治区、地区各专项规划的衔接，</w:t>
      </w:r>
      <w:r>
        <w:rPr>
          <w:rFonts w:ascii="Times New Roman" w:hAnsi="Times New Roman" w:eastAsia="仿宋_GB2312" w:cs="Times New Roman"/>
          <w:color w:val="auto"/>
          <w:sz w:val="32"/>
          <w:szCs w:val="32"/>
          <w:highlight w:val="none"/>
        </w:rPr>
        <w:t>形成相对完善的旅游规划体系。</w:t>
      </w:r>
    </w:p>
    <w:p w14:paraId="6B23BB46">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36" w:name="_Toc1469"/>
      <w:r>
        <w:rPr>
          <w:rFonts w:ascii="Times New Roman" w:hAnsi="Times New Roman" w:eastAsia="仿宋_GB2312" w:cs="Times New Roman"/>
          <w:color w:val="auto"/>
          <w:highlight w:val="none"/>
        </w:rPr>
        <w:t>（二）完善旅游标准体系</w:t>
      </w:r>
      <w:bookmarkEnd w:id="136"/>
    </w:p>
    <w:p w14:paraId="510105AD">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加快在全域旅游、乡村旅游、康养休闲旅游、红色旅游、产业融合、公共服务等方面的标准建设，创建一批</w:t>
      </w:r>
      <w:r>
        <w:rPr>
          <w:rFonts w:hint="eastAsia" w:ascii="Times New Roman" w:hAnsi="Times New Roman" w:eastAsia="仿宋_GB2312" w:cs="Times New Roman"/>
          <w:color w:val="auto"/>
          <w:sz w:val="32"/>
          <w:szCs w:val="32"/>
          <w:highlight w:val="none"/>
          <w:lang w:val="en-US" w:eastAsia="zh-CN"/>
        </w:rPr>
        <w:t>皮山</w:t>
      </w:r>
      <w:r>
        <w:rPr>
          <w:rFonts w:hint="eastAsia" w:ascii="仿宋" w:hAnsi="仿宋" w:eastAsia="仿宋" w:cs="Times New Roman"/>
          <w:color w:val="auto"/>
          <w:sz w:val="32"/>
          <w:szCs w:val="32"/>
          <w:highlight w:val="none"/>
          <w:lang w:val="en-US" w:eastAsia="zh-CN"/>
        </w:rPr>
        <w:t>县</w:t>
      </w:r>
      <w:r>
        <w:rPr>
          <w:rFonts w:ascii="Times New Roman" w:hAnsi="Times New Roman" w:eastAsia="仿宋_GB2312" w:cs="Times New Roman"/>
          <w:color w:val="auto"/>
          <w:sz w:val="32"/>
          <w:szCs w:val="32"/>
          <w:highlight w:val="none"/>
        </w:rPr>
        <w:t>标准，争取成为一批</w:t>
      </w:r>
      <w:r>
        <w:rPr>
          <w:rFonts w:hint="eastAsia" w:ascii="Times New Roman" w:hAnsi="Times New Roman" w:eastAsia="仿宋_GB2312" w:cs="Times New Roman"/>
          <w:color w:val="auto"/>
          <w:sz w:val="32"/>
          <w:szCs w:val="32"/>
          <w:highlight w:val="none"/>
          <w:lang w:val="en-US" w:eastAsia="zh-CN"/>
        </w:rPr>
        <w:t>地区级</w:t>
      </w:r>
      <w:r>
        <w:rPr>
          <w:rFonts w:ascii="Times New Roman" w:hAnsi="Times New Roman" w:eastAsia="仿宋_GB2312" w:cs="Times New Roman"/>
          <w:color w:val="auto"/>
          <w:sz w:val="32"/>
          <w:szCs w:val="32"/>
          <w:highlight w:val="none"/>
        </w:rPr>
        <w:t>标准的引领者。</w:t>
      </w:r>
    </w:p>
    <w:p w14:paraId="7EEBA1BA">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37" w:name="_Toc5078"/>
      <w:r>
        <w:rPr>
          <w:rFonts w:ascii="Times New Roman" w:hAnsi="Times New Roman" w:eastAsia="仿宋_GB2312" w:cs="Times New Roman"/>
          <w:color w:val="auto"/>
          <w:highlight w:val="none"/>
        </w:rPr>
        <w:t>（三）完善旅游统计体系</w:t>
      </w:r>
      <w:bookmarkEnd w:id="137"/>
    </w:p>
    <w:p w14:paraId="58733F56">
      <w:pPr>
        <w:spacing w:line="360" w:lineRule="auto"/>
        <w:ind w:firstLine="640" w:firstLineChars="200"/>
        <w:rPr>
          <w:rFonts w:hint="eastAsia" w:ascii="Cambria" w:hAnsi="Cambria" w:eastAsia="黑体" w:cs="Times New Roman"/>
          <w:b/>
          <w:bCs/>
          <w:color w:val="auto"/>
          <w:sz w:val="32"/>
          <w:szCs w:val="32"/>
          <w:highlight w:val="none"/>
          <w:lang w:val="en-US" w:eastAsia="zh-CN"/>
        </w:rPr>
      </w:pPr>
      <w:r>
        <w:rPr>
          <w:rFonts w:ascii="Times New Roman" w:hAnsi="Times New Roman" w:eastAsia="仿宋_GB2312" w:cs="Times New Roman"/>
          <w:color w:val="auto"/>
          <w:sz w:val="32"/>
          <w:szCs w:val="32"/>
          <w:highlight w:val="none"/>
        </w:rPr>
        <w:t>完善旅游统计和旅游综合分析体系，加强旅游与统计部门合作。定期发布旅游统计信息，积极开展热点问题调查，及时为宏观决策和学术研究提供依据。</w:t>
      </w:r>
    </w:p>
    <w:p w14:paraId="19DA713C">
      <w:pPr>
        <w:keepNext/>
        <w:keepLines/>
        <w:pageBreakBefore w:val="0"/>
        <w:widowControl w:val="0"/>
        <w:numPr>
          <w:ilvl w:val="0"/>
          <w:numId w:val="13"/>
        </w:numPr>
        <w:kinsoku/>
        <w:wordWrap/>
        <w:overflowPunct/>
        <w:topLinePunct w:val="0"/>
        <w:autoSpaceDE/>
        <w:autoSpaceDN/>
        <w:bidi w:val="0"/>
        <w:adjustRightInd/>
        <w:snapToGrid/>
        <w:spacing w:before="240" w:after="240" w:line="360" w:lineRule="auto"/>
        <w:ind w:left="0" w:leftChars="0" w:firstLine="420" w:firstLineChars="0"/>
        <w:textAlignment w:val="auto"/>
        <w:outlineLvl w:val="1"/>
        <w:rPr>
          <w:rFonts w:hint="eastAsia" w:ascii="Cambria" w:hAnsi="Cambria" w:eastAsia="黑体" w:cs="Times New Roman"/>
          <w:b/>
          <w:bCs/>
          <w:color w:val="auto"/>
          <w:sz w:val="32"/>
          <w:szCs w:val="32"/>
          <w:highlight w:val="none"/>
          <w:lang w:val="en-US" w:eastAsia="zh-CN"/>
        </w:rPr>
      </w:pPr>
      <w:bookmarkStart w:id="138" w:name="_Toc23290"/>
      <w:r>
        <w:rPr>
          <w:rFonts w:hint="eastAsia" w:ascii="Cambria" w:hAnsi="Cambria" w:eastAsia="黑体" w:cs="Times New Roman"/>
          <w:b/>
          <w:bCs/>
          <w:color w:val="auto"/>
          <w:sz w:val="32"/>
          <w:szCs w:val="32"/>
          <w:highlight w:val="none"/>
          <w:lang w:val="en-US" w:eastAsia="zh-CN"/>
        </w:rPr>
        <w:t>人才保障</w:t>
      </w:r>
      <w:bookmarkEnd w:id="138"/>
    </w:p>
    <w:p w14:paraId="360FBF70">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39" w:name="_Toc238"/>
      <w:r>
        <w:rPr>
          <w:rFonts w:ascii="Times New Roman" w:hAnsi="Times New Roman" w:eastAsia="仿宋_GB2312" w:cs="Times New Roman"/>
          <w:color w:val="auto"/>
          <w:highlight w:val="none"/>
        </w:rPr>
        <w:t>（一）加强业务人才队伍建设</w:t>
      </w:r>
      <w:bookmarkEnd w:id="139"/>
    </w:p>
    <w:p w14:paraId="77165EEA">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建设并完善基层宣传文化队伍岗位责任、目标管理和激励机制，按照公共文化设施的功能、任务和服务人口规模。探索乡镇（街道）综合文化站公益服务购买机制，面向社会选聘优秀专业技术人员，在村（社区）公共文化服务中心设立由政府购买服务的公益文化岗位。开展文化站站长、定向培养生、导游、民宿经营者等培训工作。</w:t>
      </w:r>
    </w:p>
    <w:p w14:paraId="3C523774">
      <w:pPr>
        <w:pStyle w:val="4"/>
        <w:numPr>
          <w:ilvl w:val="2"/>
          <w:numId w:val="0"/>
        </w:numPr>
        <w:spacing w:before="0" w:after="0" w:line="360" w:lineRule="auto"/>
        <w:ind w:leftChars="200"/>
        <w:rPr>
          <w:rFonts w:ascii="Times New Roman" w:hAnsi="Times New Roman" w:eastAsia="仿宋_GB2312" w:cs="Times New Roman"/>
          <w:color w:val="auto"/>
          <w:highlight w:val="none"/>
        </w:rPr>
      </w:pPr>
      <w:bookmarkStart w:id="140" w:name="_Toc28133"/>
      <w:r>
        <w:rPr>
          <w:rFonts w:ascii="Times New Roman" w:hAnsi="Times New Roman" w:eastAsia="仿宋_GB2312" w:cs="Times New Roman"/>
          <w:color w:val="auto"/>
          <w:highlight w:val="none"/>
        </w:rPr>
        <w:t>（二）加强干部队伍建设</w:t>
      </w:r>
      <w:bookmarkEnd w:id="140"/>
    </w:p>
    <w:p w14:paraId="47A943E1">
      <w:pPr>
        <w:spacing w:line="360" w:lineRule="auto"/>
        <w:ind w:firstLine="640" w:firstLineChars="200"/>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结合主题党日、微党课、红色教育、廉政教育等，推进学习教育常态化。持续抓好党风廉政建设。认真履行党建工作主体责任和监督责任，经常性开展党性党风党纪和廉洁自律教育，筑牢党员干部拒腐防变的思想道德防线。建立健全工作制度，严格规范内部管理，自觉接受各方监督，加强党员干部的能力素质培养，树立良好形象，提升党员干部推进现代化建设的新能力。</w:t>
      </w:r>
    </w:p>
    <w:p w14:paraId="07F13D21">
      <w:pPr>
        <w:rPr>
          <w:rFonts w:hint="eastAsia"/>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368D0B6">
      <w:pPr>
        <w:pStyle w:val="20"/>
        <w:ind w:left="0" w:leftChars="0" w:firstLine="0" w:firstLineChars="0"/>
        <w:rPr>
          <w:rFonts w:hint="eastAsia"/>
        </w:rPr>
      </w:pPr>
      <w:bookmarkStart w:id="141" w:name="_GoBack"/>
      <w:bookmarkEnd w:id="141"/>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82988581@qq.com" w:date="2021-07-21T09:36:00Z" w:initials="8">
    <w:p w14:paraId="1C3EE052">
      <w:pPr>
        <w:pStyle w:val="11"/>
        <w:rPr>
          <w:rFonts w:hint="eastAsia"/>
        </w:rPr>
      </w:pPr>
      <w:r>
        <w:rPr>
          <w:rFonts w:hint="eastAsia"/>
        </w:rPr>
        <w:t>前面加，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3EE0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D692B4C-77DA-405D-8B1C-D37FD774ACB1}"/>
  </w:font>
  <w:font w:name="黑体">
    <w:panose1 w:val="02010609060101010101"/>
    <w:charset w:val="86"/>
    <w:family w:val="auto"/>
    <w:pitch w:val="default"/>
    <w:sig w:usb0="800002BF" w:usb1="38CF7CFA" w:usb2="00000016" w:usb3="00000000" w:csb0="00040001" w:csb1="00000000"/>
    <w:embedRegular r:id="rId2" w:fontKey="{78AED0B6-CA47-4EBB-9B07-A68A7A9E3E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embedRegular r:id="rId3" w:fontKey="{94C0F9A7-97D7-4101-A817-4AD9F48D66C6}"/>
  </w:font>
  <w:font w:name="方正楷体_GBK">
    <w:panose1 w:val="02000000000000000000"/>
    <w:charset w:val="86"/>
    <w:family w:val="script"/>
    <w:pitch w:val="default"/>
    <w:sig w:usb0="A00002BF" w:usb1="38CF7CFA" w:usb2="00082016" w:usb3="00000000" w:csb0="00040001" w:csb1="00000000"/>
    <w:embedRegular r:id="rId4" w:fontKey="{007EE1DA-7443-45FC-9C30-B8CA127E5E65}"/>
  </w:font>
  <w:font w:name="Microsoft Himalaya">
    <w:panose1 w:val="01010100010101010101"/>
    <w:charset w:val="00"/>
    <w:family w:val="auto"/>
    <w:pitch w:val="default"/>
    <w:sig w:usb0="80000003" w:usb1="00010000" w:usb2="00000040" w:usb3="00000000" w:csb0="00000001" w:csb1="00000000"/>
    <w:embedRegular r:id="rId5" w:fontKey="{FB2CFC7F-2C66-4CCD-9D78-2BB3A8C831E6}"/>
  </w:font>
  <w:font w:name="方正仿宋_GB2312">
    <w:altName w:val="仿宋"/>
    <w:panose1 w:val="02000000000000000000"/>
    <w:charset w:val="86"/>
    <w:family w:val="auto"/>
    <w:pitch w:val="default"/>
    <w:sig w:usb0="00000000" w:usb1="00000000" w:usb2="00000012" w:usb3="00000000" w:csb0="00040001" w:csb1="00000000"/>
    <w:embedRegular r:id="rId6" w:fontKey="{78BD0AAE-DC64-4BDD-AD19-AB18EA5EA8C2}"/>
  </w:font>
  <w:font w:name="仿宋_GB2312">
    <w:altName w:val="仿宋"/>
    <w:panose1 w:val="02010609030101010101"/>
    <w:charset w:val="86"/>
    <w:family w:val="modern"/>
    <w:pitch w:val="default"/>
    <w:sig w:usb0="00000000" w:usb1="00000000" w:usb2="00000000" w:usb3="00000000" w:csb0="00040000" w:csb1="00000000"/>
    <w:embedRegular r:id="rId7" w:fontKey="{C1A59040-C71A-4654-B236-D06C4CDB0916}"/>
  </w:font>
  <w:font w:name="华康宋体W12(P)">
    <w:altName w:val="宋体"/>
    <w:panose1 w:val="02020C00000000000000"/>
    <w:charset w:val="86"/>
    <w:family w:val="auto"/>
    <w:pitch w:val="default"/>
    <w:sig w:usb0="00000000" w:usb1="00000000" w:usb2="00000012" w:usb3="00000000" w:csb0="00040000" w:csb1="00000000"/>
    <w:embedRegular r:id="rId8" w:fontKey="{C2BFEE83-D384-441F-8462-DF6F478AF281}"/>
  </w:font>
  <w:font w:name="Cambria">
    <w:panose1 w:val="02040503050406030204"/>
    <w:charset w:val="00"/>
    <w:family w:val="roman"/>
    <w:pitch w:val="default"/>
    <w:sig w:usb0="E00002FF" w:usb1="400004FF" w:usb2="00000000" w:usb3="00000000" w:csb0="2000019F" w:csb1="00000000"/>
    <w:embedRegular r:id="rId9" w:fontKey="{75636D28-EB9C-4EFF-AA3D-DAD8F5EDB060}"/>
  </w:font>
  <w:font w:name="仿宋">
    <w:panose1 w:val="02010609060101010101"/>
    <w:charset w:val="86"/>
    <w:family w:val="auto"/>
    <w:pitch w:val="default"/>
    <w:sig w:usb0="800002BF" w:usb1="38CF7CFA" w:usb2="00000016" w:usb3="00000000" w:csb0="00040001" w:csb1="00000000"/>
    <w:embedRegular r:id="rId10" w:fontKey="{8CDEB452-9CA7-466C-81E1-1A69B0AAAC30}"/>
  </w:font>
  <w:font w:name="方正小标宋_GBK">
    <w:panose1 w:val="02000000000000000000"/>
    <w:charset w:val="86"/>
    <w:family w:val="script"/>
    <w:pitch w:val="default"/>
    <w:sig w:usb0="A00002BF" w:usb1="38CF7CFA" w:usb2="00082016" w:usb3="00000000" w:csb0="00040001" w:csb1="00000000"/>
    <w:embedRegular r:id="rId11" w:fontKey="{699C07B6-ADC9-49F8-9196-4BC3F5ED1DEB}"/>
  </w:font>
  <w:font w:name="楷体">
    <w:panose1 w:val="02010609060101010101"/>
    <w:charset w:val="86"/>
    <w:family w:val="auto"/>
    <w:pitch w:val="default"/>
    <w:sig w:usb0="800002BF" w:usb1="38CF7CFA" w:usb2="00000016" w:usb3="00000000" w:csb0="00040001" w:csb1="00000000"/>
    <w:embedRegular r:id="rId12" w:fontKey="{853C7F05-4D3E-44B3-9B31-8AD8F53BBB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CE1E">
    <w:pPr>
      <w:pStyle w:val="1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F66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A49C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a+YMw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ba+YMwAgAAYQQAAA4AAAAAAAAAAQAgAAAAHwEAAGRycy9lMm9Eb2MueG1sUEsFBgAA&#10;AAAGAAYAWQEAAMEFAAAAAA==&#10;">
              <v:fill on="f" focussize="0,0"/>
              <v:stroke on="f" weight="0.5pt"/>
              <v:imagedata o:title=""/>
              <o:lock v:ext="edit" aspectratio="f"/>
              <v:textbox inset="0mm,0mm,0mm,0mm" style="mso-fit-shape-to-text:t;">
                <w:txbxContent>
                  <w:p w14:paraId="0ACA49C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FAB3C"/>
    <w:multiLevelType w:val="singleLevel"/>
    <w:tmpl w:val="842FAB3C"/>
    <w:lvl w:ilvl="0" w:tentative="0">
      <w:start w:val="1"/>
      <w:numFmt w:val="chineseCounting"/>
      <w:suff w:val="nothing"/>
      <w:lvlText w:val="%1、"/>
      <w:lvlJc w:val="left"/>
      <w:pPr>
        <w:ind w:left="0" w:firstLine="420"/>
      </w:pPr>
      <w:rPr>
        <w:rFonts w:hint="eastAsia"/>
      </w:rPr>
    </w:lvl>
  </w:abstractNum>
  <w:abstractNum w:abstractNumId="1">
    <w:nsid w:val="CC334F30"/>
    <w:multiLevelType w:val="singleLevel"/>
    <w:tmpl w:val="CC334F30"/>
    <w:lvl w:ilvl="0" w:tentative="0">
      <w:start w:val="1"/>
      <w:numFmt w:val="chineseCounting"/>
      <w:suff w:val="nothing"/>
      <w:lvlText w:val="（%1）"/>
      <w:lvlJc w:val="left"/>
      <w:pPr>
        <w:ind w:left="0" w:firstLine="420"/>
      </w:pPr>
      <w:rPr>
        <w:rFonts w:hint="eastAsia"/>
      </w:rPr>
    </w:lvl>
  </w:abstractNum>
  <w:abstractNum w:abstractNumId="2">
    <w:nsid w:val="E3D4E6EA"/>
    <w:multiLevelType w:val="singleLevel"/>
    <w:tmpl w:val="E3D4E6EA"/>
    <w:lvl w:ilvl="0" w:tentative="0">
      <w:start w:val="1"/>
      <w:numFmt w:val="chineseCounting"/>
      <w:suff w:val="nothing"/>
      <w:lvlText w:val="（%1）"/>
      <w:lvlJc w:val="left"/>
      <w:rPr>
        <w:rFonts w:hint="eastAsia"/>
      </w:rPr>
    </w:lvl>
  </w:abstractNum>
  <w:abstractNum w:abstractNumId="3">
    <w:nsid w:val="F39A0A08"/>
    <w:multiLevelType w:val="singleLevel"/>
    <w:tmpl w:val="F39A0A08"/>
    <w:lvl w:ilvl="0" w:tentative="0">
      <w:start w:val="1"/>
      <w:numFmt w:val="chineseCounting"/>
      <w:suff w:val="nothing"/>
      <w:lvlText w:val="%1、"/>
      <w:lvlJc w:val="left"/>
      <w:pPr>
        <w:ind w:left="0" w:firstLine="420"/>
      </w:pPr>
      <w:rPr>
        <w:rFonts w:hint="eastAsia"/>
      </w:rPr>
    </w:lvl>
  </w:abstractNum>
  <w:abstractNum w:abstractNumId="4">
    <w:nsid w:val="F3A65058"/>
    <w:multiLevelType w:val="singleLevel"/>
    <w:tmpl w:val="F3A65058"/>
    <w:lvl w:ilvl="0" w:tentative="0">
      <w:start w:val="1"/>
      <w:numFmt w:val="chineseCounting"/>
      <w:suff w:val="space"/>
      <w:lvlText w:val="第%1章"/>
      <w:lvlJc w:val="left"/>
      <w:rPr>
        <w:rFonts w:hint="eastAsia"/>
      </w:rPr>
    </w:lvl>
  </w:abstractNum>
  <w:abstractNum w:abstractNumId="5">
    <w:nsid w:val="F551BDC8"/>
    <w:multiLevelType w:val="singleLevel"/>
    <w:tmpl w:val="F551BDC8"/>
    <w:lvl w:ilvl="0" w:tentative="0">
      <w:start w:val="1"/>
      <w:numFmt w:val="chineseCounting"/>
      <w:suff w:val="nothing"/>
      <w:lvlText w:val="（%1）"/>
      <w:lvlJc w:val="left"/>
      <w:pPr>
        <w:ind w:left="0" w:firstLine="420"/>
      </w:pPr>
      <w:rPr>
        <w:rFonts w:hint="eastAsia"/>
      </w:rPr>
    </w:lvl>
  </w:abstractNum>
  <w:abstractNum w:abstractNumId="6">
    <w:nsid w:val="1669A85C"/>
    <w:multiLevelType w:val="singleLevel"/>
    <w:tmpl w:val="1669A85C"/>
    <w:lvl w:ilvl="0" w:tentative="0">
      <w:start w:val="1"/>
      <w:numFmt w:val="chineseCounting"/>
      <w:suff w:val="nothing"/>
      <w:lvlText w:val="（%1）"/>
      <w:lvlJc w:val="left"/>
      <w:pPr>
        <w:ind w:left="0" w:firstLine="420"/>
      </w:pPr>
      <w:rPr>
        <w:rFonts w:hint="eastAsia"/>
      </w:rPr>
    </w:lvl>
  </w:abstractNum>
  <w:abstractNum w:abstractNumId="7">
    <w:nsid w:val="1B3A4437"/>
    <w:multiLevelType w:val="multilevel"/>
    <w:tmpl w:val="1B3A443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8">
    <w:nsid w:val="29594C6E"/>
    <w:multiLevelType w:val="singleLevel"/>
    <w:tmpl w:val="29594C6E"/>
    <w:lvl w:ilvl="0" w:tentative="0">
      <w:start w:val="1"/>
      <w:numFmt w:val="chineseCounting"/>
      <w:suff w:val="nothing"/>
      <w:lvlText w:val="（%1）"/>
      <w:lvlJc w:val="left"/>
      <w:pPr>
        <w:ind w:left="0" w:firstLine="420"/>
      </w:pPr>
      <w:rPr>
        <w:rFonts w:hint="eastAsia"/>
      </w:rPr>
    </w:lvl>
  </w:abstractNum>
  <w:abstractNum w:abstractNumId="9">
    <w:nsid w:val="3381EA50"/>
    <w:multiLevelType w:val="singleLevel"/>
    <w:tmpl w:val="3381EA50"/>
    <w:lvl w:ilvl="0" w:tentative="0">
      <w:start w:val="1"/>
      <w:numFmt w:val="chineseCounting"/>
      <w:suff w:val="nothing"/>
      <w:lvlText w:val="（%1）"/>
      <w:lvlJc w:val="left"/>
      <w:pPr>
        <w:ind w:left="0" w:firstLine="420"/>
      </w:pPr>
      <w:rPr>
        <w:rFonts w:hint="eastAsia"/>
      </w:rPr>
    </w:lvl>
  </w:abstractNum>
  <w:abstractNum w:abstractNumId="10">
    <w:nsid w:val="3AA9246F"/>
    <w:multiLevelType w:val="singleLevel"/>
    <w:tmpl w:val="3AA9246F"/>
    <w:lvl w:ilvl="0" w:tentative="0">
      <w:start w:val="1"/>
      <w:numFmt w:val="chineseCounting"/>
      <w:suff w:val="nothing"/>
      <w:lvlText w:val="%1、"/>
      <w:lvlJc w:val="left"/>
      <w:pPr>
        <w:ind w:left="0" w:firstLine="420"/>
      </w:pPr>
      <w:rPr>
        <w:rFonts w:hint="eastAsia"/>
      </w:rPr>
    </w:lvl>
  </w:abstractNum>
  <w:abstractNum w:abstractNumId="11">
    <w:nsid w:val="74BEE2FA"/>
    <w:multiLevelType w:val="singleLevel"/>
    <w:tmpl w:val="74BEE2FA"/>
    <w:lvl w:ilvl="0" w:tentative="0">
      <w:start w:val="1"/>
      <w:numFmt w:val="chineseCounting"/>
      <w:suff w:val="nothing"/>
      <w:lvlText w:val="%1、"/>
      <w:lvlJc w:val="left"/>
      <w:pPr>
        <w:ind w:left="0" w:firstLine="420"/>
      </w:pPr>
      <w:rPr>
        <w:rFonts w:hint="eastAsia"/>
      </w:rPr>
    </w:lvl>
  </w:abstractNum>
  <w:abstractNum w:abstractNumId="12">
    <w:nsid w:val="79227D8C"/>
    <w:multiLevelType w:val="singleLevel"/>
    <w:tmpl w:val="79227D8C"/>
    <w:lvl w:ilvl="0" w:tentative="0">
      <w:start w:val="1"/>
      <w:numFmt w:val="chineseCounting"/>
      <w:suff w:val="nothing"/>
      <w:lvlText w:val="%1、"/>
      <w:lvlJc w:val="left"/>
      <w:pPr>
        <w:ind w:left="0" w:firstLine="420"/>
      </w:pPr>
      <w:rPr>
        <w:rFonts w:hint="eastAsia"/>
      </w:rPr>
    </w:lvl>
  </w:abstractNum>
  <w:num w:numId="1">
    <w:abstractNumId w:val="7"/>
  </w:num>
  <w:num w:numId="2">
    <w:abstractNumId w:val="4"/>
  </w:num>
  <w:num w:numId="3">
    <w:abstractNumId w:val="11"/>
  </w:num>
  <w:num w:numId="4">
    <w:abstractNumId w:val="5"/>
  </w:num>
  <w:num w:numId="5">
    <w:abstractNumId w:val="9"/>
  </w:num>
  <w:num w:numId="6">
    <w:abstractNumId w:val="12"/>
  </w:num>
  <w:num w:numId="7">
    <w:abstractNumId w:val="6"/>
  </w:num>
  <w:num w:numId="8">
    <w:abstractNumId w:val="1"/>
  </w:num>
  <w:num w:numId="9">
    <w:abstractNumId w:val="3"/>
  </w:num>
  <w:num w:numId="10">
    <w:abstractNumId w:val="8"/>
  </w:num>
  <w:num w:numId="11">
    <w:abstractNumId w:val="10"/>
  </w:num>
  <w:num w:numId="12">
    <w:abstractNumId w:val="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2988581@qq.com">
    <w15:presenceInfo w15:providerId="None" w15:userId="82988581@q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3B17"/>
    <w:rsid w:val="01722330"/>
    <w:rsid w:val="01964C25"/>
    <w:rsid w:val="01A71FD9"/>
    <w:rsid w:val="01C13C3D"/>
    <w:rsid w:val="0232669D"/>
    <w:rsid w:val="028150EE"/>
    <w:rsid w:val="03351867"/>
    <w:rsid w:val="03355182"/>
    <w:rsid w:val="037C05B3"/>
    <w:rsid w:val="03EF6922"/>
    <w:rsid w:val="05687EAE"/>
    <w:rsid w:val="061600AE"/>
    <w:rsid w:val="06791D86"/>
    <w:rsid w:val="07C769C4"/>
    <w:rsid w:val="09BB38B4"/>
    <w:rsid w:val="09C000DC"/>
    <w:rsid w:val="09CB082F"/>
    <w:rsid w:val="0B20318B"/>
    <w:rsid w:val="0B7A2EB7"/>
    <w:rsid w:val="0BF90F84"/>
    <w:rsid w:val="0DBE63ED"/>
    <w:rsid w:val="0F501F02"/>
    <w:rsid w:val="0FA42ACE"/>
    <w:rsid w:val="10F61030"/>
    <w:rsid w:val="139945ED"/>
    <w:rsid w:val="141A663B"/>
    <w:rsid w:val="14F772ED"/>
    <w:rsid w:val="192B5F73"/>
    <w:rsid w:val="19F53DD2"/>
    <w:rsid w:val="1B1A4A56"/>
    <w:rsid w:val="1B412631"/>
    <w:rsid w:val="1BCF3273"/>
    <w:rsid w:val="1C3F0146"/>
    <w:rsid w:val="1CB65E61"/>
    <w:rsid w:val="1D596426"/>
    <w:rsid w:val="1D963187"/>
    <w:rsid w:val="1E5F5972"/>
    <w:rsid w:val="1F2D681C"/>
    <w:rsid w:val="20195EB3"/>
    <w:rsid w:val="223355FD"/>
    <w:rsid w:val="22751EBA"/>
    <w:rsid w:val="24C34ACD"/>
    <w:rsid w:val="255246F5"/>
    <w:rsid w:val="25CF6F47"/>
    <w:rsid w:val="25E52D61"/>
    <w:rsid w:val="25EF0DD5"/>
    <w:rsid w:val="25F012B3"/>
    <w:rsid w:val="2747484B"/>
    <w:rsid w:val="2B3074E0"/>
    <w:rsid w:val="2BC77680"/>
    <w:rsid w:val="2CAF7DC1"/>
    <w:rsid w:val="2D2E20D5"/>
    <w:rsid w:val="2DD02CED"/>
    <w:rsid w:val="2E855ADF"/>
    <w:rsid w:val="2F314D61"/>
    <w:rsid w:val="2F7E3ACA"/>
    <w:rsid w:val="3078676B"/>
    <w:rsid w:val="30CF3545"/>
    <w:rsid w:val="323241EE"/>
    <w:rsid w:val="32BB64C9"/>
    <w:rsid w:val="352C3FC8"/>
    <w:rsid w:val="35AD5935"/>
    <w:rsid w:val="36BA0211"/>
    <w:rsid w:val="38127B00"/>
    <w:rsid w:val="391859CF"/>
    <w:rsid w:val="3A38472B"/>
    <w:rsid w:val="3A6C3EF9"/>
    <w:rsid w:val="3A7F737C"/>
    <w:rsid w:val="3B2C35E9"/>
    <w:rsid w:val="3B5E49D2"/>
    <w:rsid w:val="3BFE6A23"/>
    <w:rsid w:val="3EF4467B"/>
    <w:rsid w:val="3F121EAB"/>
    <w:rsid w:val="3F4C7741"/>
    <w:rsid w:val="3FE45BCB"/>
    <w:rsid w:val="400021B7"/>
    <w:rsid w:val="416E6BA3"/>
    <w:rsid w:val="43D321DE"/>
    <w:rsid w:val="444430DC"/>
    <w:rsid w:val="45061A4C"/>
    <w:rsid w:val="455A6FF1"/>
    <w:rsid w:val="478B1022"/>
    <w:rsid w:val="4867383D"/>
    <w:rsid w:val="4ABF45E9"/>
    <w:rsid w:val="4C8B49F4"/>
    <w:rsid w:val="4E6E34D7"/>
    <w:rsid w:val="4F7D4499"/>
    <w:rsid w:val="4F8E345D"/>
    <w:rsid w:val="50EF4E6F"/>
    <w:rsid w:val="52F2086A"/>
    <w:rsid w:val="534C77BE"/>
    <w:rsid w:val="53DB1569"/>
    <w:rsid w:val="54CD52B0"/>
    <w:rsid w:val="567C6FED"/>
    <w:rsid w:val="5718731B"/>
    <w:rsid w:val="576D604E"/>
    <w:rsid w:val="5774584E"/>
    <w:rsid w:val="588D7D61"/>
    <w:rsid w:val="594116C9"/>
    <w:rsid w:val="5BFD241D"/>
    <w:rsid w:val="5FB32A6C"/>
    <w:rsid w:val="615C785F"/>
    <w:rsid w:val="62546789"/>
    <w:rsid w:val="62B77EB3"/>
    <w:rsid w:val="62FE253E"/>
    <w:rsid w:val="633A597E"/>
    <w:rsid w:val="635D4BF3"/>
    <w:rsid w:val="63C92918"/>
    <w:rsid w:val="650366FD"/>
    <w:rsid w:val="65257580"/>
    <w:rsid w:val="653908EB"/>
    <w:rsid w:val="65A125D4"/>
    <w:rsid w:val="66100B1D"/>
    <w:rsid w:val="688D4D1F"/>
    <w:rsid w:val="69020E81"/>
    <w:rsid w:val="690D275A"/>
    <w:rsid w:val="69C13BE4"/>
    <w:rsid w:val="6A76256F"/>
    <w:rsid w:val="6B9B1FA9"/>
    <w:rsid w:val="6C8811E7"/>
    <w:rsid w:val="6D2B6338"/>
    <w:rsid w:val="6DCD73EF"/>
    <w:rsid w:val="6E243105"/>
    <w:rsid w:val="6E4C0C5C"/>
    <w:rsid w:val="6E724890"/>
    <w:rsid w:val="6F9C351D"/>
    <w:rsid w:val="717F7444"/>
    <w:rsid w:val="71D8334A"/>
    <w:rsid w:val="73410F61"/>
    <w:rsid w:val="73A34C60"/>
    <w:rsid w:val="74630481"/>
    <w:rsid w:val="776612DF"/>
    <w:rsid w:val="77FA34D6"/>
    <w:rsid w:val="780F2BE7"/>
    <w:rsid w:val="78A52B2A"/>
    <w:rsid w:val="78DD498A"/>
    <w:rsid w:val="78FF2E6C"/>
    <w:rsid w:val="798C7B5D"/>
    <w:rsid w:val="79EF0803"/>
    <w:rsid w:val="7B087CB8"/>
    <w:rsid w:val="7C105986"/>
    <w:rsid w:val="7DC97BD3"/>
    <w:rsid w:val="7DD47D36"/>
    <w:rsid w:val="7FA6277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0"/>
    <w:pPr>
      <w:keepNext/>
      <w:keepLines/>
      <w:numPr>
        <w:ilvl w:val="2"/>
        <w:numId w:val="1"/>
      </w:numPr>
      <w:spacing w:before="260" w:after="260" w:line="416" w:lineRule="auto"/>
      <w:ind w:firstLine="400"/>
      <w:outlineLvl w:val="2"/>
    </w:pPr>
    <w:rPr>
      <w:b/>
      <w:bCs/>
      <w:sz w:val="32"/>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3"/>
    <w:qFormat/>
    <w:uiPriority w:val="0"/>
    <w:pPr>
      <w:spacing w:line="288" w:lineRule="auto"/>
    </w:pPr>
  </w:style>
  <w:style w:type="paragraph" w:styleId="13">
    <w:name w:val="toc 5"/>
    <w:basedOn w:val="1"/>
    <w:next w:val="1"/>
    <w:unhideWhenUsed/>
    <w:qFormat/>
    <w:uiPriority w:val="39"/>
    <w:pPr>
      <w:spacing w:line="240" w:lineRule="auto"/>
      <w:ind w:left="1680" w:leftChars="800" w:firstLine="0" w:firstLineChars="0"/>
      <w:jc w:val="both"/>
    </w:pPr>
    <w:rPr>
      <w:rFonts w:ascii="等线" w:hAnsi="等线" w:eastAsia="等线" w:cs="Times New Roman"/>
      <w:sz w:val="21"/>
      <w:szCs w:val="22"/>
    </w:rPr>
  </w:style>
  <w:style w:type="paragraph" w:styleId="14">
    <w:name w:val="toc 3"/>
    <w:basedOn w:val="1"/>
    <w:next w:val="1"/>
    <w:qFormat/>
    <w:uiPriority w:val="0"/>
    <w:pPr>
      <w:ind w:left="840" w:leftChars="4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12"/>
    <w:qFormat/>
    <w:uiPriority w:val="0"/>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标题 3 字符"/>
    <w:basedOn w:val="23"/>
    <w:link w:val="4"/>
    <w:qFormat/>
    <w:uiPriority w:val="0"/>
    <w:rPr>
      <w:b/>
      <w:bCs/>
      <w:sz w:val="32"/>
      <w:szCs w:val="32"/>
    </w:rPr>
  </w:style>
  <w:style w:type="character" w:customStyle="1" w:styleId="29">
    <w:name w:val="font51"/>
    <w:basedOn w:val="23"/>
    <w:qFormat/>
    <w:uiPriority w:val="0"/>
    <w:rPr>
      <w:rFonts w:hint="eastAsia" w:ascii="宋体" w:hAnsi="宋体" w:eastAsia="宋体" w:cs="宋体"/>
      <w:color w:val="000000"/>
      <w:sz w:val="20"/>
      <w:szCs w:val="20"/>
      <w:u w:val="none"/>
    </w:rPr>
  </w:style>
  <w:style w:type="paragraph" w:customStyle="1" w:styleId="30">
    <w:name w:val="样式 正文文本 + 首行缩进:  2 字符"/>
    <w:basedOn w:val="12"/>
    <w:qFormat/>
    <w:uiPriority w:val="0"/>
    <w:pPr>
      <w:spacing w:after="120" w:line="480" w:lineRule="exact"/>
      <w:ind w:firstLine="1041"/>
      <w:outlineLvl w:val="1"/>
    </w:pPr>
    <w:rPr>
      <w:rFonts w:ascii="Times New Roman" w:hAnsi="Times New Roman" w:eastAsia="方正仿宋_GBK" w:cs="宋体"/>
      <w:sz w:val="32"/>
      <w:szCs w:val="20"/>
    </w:rPr>
  </w:style>
  <w:style w:type="character" w:customStyle="1" w:styleId="31">
    <w:name w:val="font31"/>
    <w:basedOn w:val="23"/>
    <w:qFormat/>
    <w:uiPriority w:val="0"/>
    <w:rPr>
      <w:rFonts w:hint="eastAsia" w:ascii="微软雅黑" w:hAnsi="微软雅黑" w:eastAsia="微软雅黑" w:cs="微软雅黑"/>
      <w:color w:val="000000"/>
      <w:sz w:val="20"/>
      <w:szCs w:val="20"/>
      <w:u w:val="none"/>
    </w:rPr>
  </w:style>
  <w:style w:type="paragraph" w:customStyle="1" w:styleId="32">
    <w:name w:val="Default"/>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mn-lt"/>
                <a:ea typeface="+mn-ea"/>
                <a:cs typeface="+mn-cs"/>
              </a:defRPr>
            </a:pPr>
            <a:r>
              <a:rPr sz="1080"/>
              <a:t>20</a:t>
            </a:r>
            <a:r>
              <a:rPr lang="en-US" altLang="zh-CN" sz="1080"/>
              <a:t>21</a:t>
            </a:r>
            <a:r>
              <a:rPr sz="1080"/>
              <a:t>-2024年皮山县旅游总人数表</a:t>
            </a:r>
            <a:endParaRPr sz="1080"/>
          </a:p>
        </c:rich>
      </c:tx>
      <c:layout/>
      <c:overlay val="0"/>
      <c:spPr>
        <a:noFill/>
        <a:ln>
          <a:noFill/>
        </a:ln>
        <a:effectLst/>
      </c:spPr>
    </c:title>
    <c:autoTitleDeleted val="0"/>
    <c:plotArea>
      <c:layout/>
      <c:barChart>
        <c:barDir val="col"/>
        <c:grouping val="clustered"/>
        <c:varyColors val="0"/>
        <c:ser>
          <c:idx val="0"/>
          <c:order val="0"/>
          <c:tx>
            <c:strRef>
              <c:f>'[皮山县2018-2024旅游人数和旅游收入.xlsx]Sheet1'!$J$5</c:f>
              <c:strCache>
                <c:ptCount val="1"/>
                <c:pt idx="0">
                  <c:v>旅游人数（万人）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'[皮山县2018-2024旅游人数和旅游收入.xlsx]Sheet1'!$I$9:$I$12</c:f>
              <c:numCache>
                <c:formatCode>General</c:formatCode>
                <c:ptCount val="4"/>
                <c:pt idx="0">
                  <c:v>2021</c:v>
                </c:pt>
                <c:pt idx="1">
                  <c:v>2022</c:v>
                </c:pt>
                <c:pt idx="2">
                  <c:v>2023</c:v>
                </c:pt>
                <c:pt idx="3">
                  <c:v>2024</c:v>
                </c:pt>
              </c:numCache>
            </c:numRef>
          </c:cat>
          <c:val>
            <c:numRef>
              <c:f>'[皮山县2018-2024旅游人数和旅游收入.xlsx]Sheet1'!$J$9:$J$12</c:f>
              <c:numCache>
                <c:formatCode>General</c:formatCode>
                <c:ptCount val="4"/>
                <c:pt idx="0">
                  <c:v>22.86</c:v>
                </c:pt>
                <c:pt idx="1">
                  <c:v>26.47</c:v>
                </c:pt>
                <c:pt idx="2">
                  <c:v>132.88</c:v>
                </c:pt>
                <c:pt idx="3">
                  <c:v>154.45</c:v>
                </c:pt>
              </c:numCache>
            </c:numRef>
          </c:val>
        </c:ser>
        <c:dLbls>
          <c:showLegendKey val="0"/>
          <c:showVal val="1"/>
          <c:showCatName val="0"/>
          <c:showSerName val="0"/>
          <c:showPercent val="0"/>
          <c:showBubbleSize val="0"/>
        </c:dLbls>
        <c:gapWidth val="219"/>
        <c:overlap val="-27"/>
        <c:axId val="152349049"/>
        <c:axId val="508583475"/>
      </c:barChart>
      <c:lineChart>
        <c:grouping val="standard"/>
        <c:varyColors val="0"/>
        <c:ser>
          <c:idx val="1"/>
          <c:order val="1"/>
          <c:tx>
            <c:strRef>
              <c:f>'[皮山县2018-2024旅游人数和旅游收入.xlsx]Sheet1'!$K$5</c:f>
              <c:strCache>
                <c:ptCount val="1"/>
                <c:pt idx="0">
                  <c:v>增长率（%）</c:v>
                </c:pt>
              </c:strCache>
            </c:strRef>
          </c:tx>
          <c:spPr>
            <a:ln w="28575" cap="rnd" cmpd="sng" algn="ctr">
              <a:solidFill>
                <a:schemeClr val="accent4"/>
              </a:solidFill>
              <a:prstDash val="solid"/>
              <a:round/>
            </a:ln>
            <a:effectLst/>
          </c:spPr>
          <c:marker>
            <c:symbol val="none"/>
          </c:marker>
          <c:dLbls>
            <c:dLbl>
              <c:idx val="2"/>
              <c:layout>
                <c:manualLayout>
                  <c:x val="0.00973684"/>
                  <c:y val="-0.10174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'[皮山县2018-2024旅游人数和旅游收入.xlsx]Sheet1'!$I$9:$I$12</c:f>
              <c:numCache>
                <c:formatCode>General</c:formatCode>
                <c:ptCount val="4"/>
                <c:pt idx="0">
                  <c:v>2021</c:v>
                </c:pt>
                <c:pt idx="1">
                  <c:v>2022</c:v>
                </c:pt>
                <c:pt idx="2">
                  <c:v>2023</c:v>
                </c:pt>
                <c:pt idx="3">
                  <c:v>2024</c:v>
                </c:pt>
              </c:numCache>
            </c:numRef>
          </c:cat>
          <c:val>
            <c:numRef>
              <c:f>'[皮山县2018-2024旅游人数和旅游收入.xlsx]Sheet1'!$K$9:$K$12</c:f>
              <c:numCache>
                <c:formatCode>0.00_ </c:formatCode>
                <c:ptCount val="4"/>
                <c:pt idx="0">
                  <c:v>24.3743199129489</c:v>
                </c:pt>
                <c:pt idx="1">
                  <c:v>15.7917760279965</c:v>
                </c:pt>
                <c:pt idx="2">
                  <c:v>402.002266717038</c:v>
                </c:pt>
                <c:pt idx="3">
                  <c:v>16.2326911499097</c:v>
                </c:pt>
              </c:numCache>
            </c:numRef>
          </c:val>
          <c:smooth val="0"/>
        </c:ser>
        <c:dLbls>
          <c:showLegendKey val="0"/>
          <c:showVal val="1"/>
          <c:showCatName val="0"/>
          <c:showSerName val="0"/>
          <c:showPercent val="0"/>
          <c:showBubbleSize val="0"/>
        </c:dLbls>
        <c:marker val="0"/>
        <c:smooth val="0"/>
        <c:axId val="409969010"/>
        <c:axId val="687389645"/>
      </c:lineChart>
      <c:catAx>
        <c:axId val="15234904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583475"/>
        <c:crosses val="autoZero"/>
        <c:auto val="1"/>
        <c:lblAlgn val="ctr"/>
        <c:lblOffset val="100"/>
        <c:noMultiLvlLbl val="0"/>
      </c:catAx>
      <c:valAx>
        <c:axId val="508583475"/>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349049"/>
        <c:crosses val="autoZero"/>
        <c:crossBetween val="between"/>
      </c:valAx>
      <c:catAx>
        <c:axId val="409969010"/>
        <c:scaling>
          <c:orientation val="minMax"/>
        </c:scaling>
        <c:delete val="0"/>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7389645"/>
        <c:crosses val="autoZero"/>
        <c:auto val="1"/>
        <c:lblAlgn val="ctr"/>
        <c:lblOffset val="100"/>
        <c:noMultiLvlLbl val="0"/>
      </c:catAx>
      <c:valAx>
        <c:axId val="687389645"/>
        <c:scaling>
          <c:orientation val="minMax"/>
        </c:scaling>
        <c:delete val="0"/>
        <c:axPos val="r"/>
        <c:numFmt formatCode="0.00_ " sourceLinked="1"/>
        <c:majorTickMark val="out"/>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9969010"/>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9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050"/>
              <a:t>20</a:t>
            </a:r>
            <a:r>
              <a:rPr lang="en-US" altLang="zh-CN" sz="1050"/>
              <a:t>21</a:t>
            </a:r>
            <a:r>
              <a:rPr sz="1050"/>
              <a:t>-202</a:t>
            </a:r>
            <a:r>
              <a:rPr lang="en-US" altLang="zh-CN" sz="1050"/>
              <a:t>4</a:t>
            </a:r>
            <a:r>
              <a:rPr sz="1050"/>
              <a:t>年皮山县旅游总收入表</a:t>
            </a:r>
            <a:endParaRPr sz="1050"/>
          </a:p>
        </c:rich>
      </c:tx>
      <c:layout/>
      <c:overlay val="0"/>
      <c:spPr>
        <a:noFill/>
        <a:ln>
          <a:noFill/>
        </a:ln>
        <a:effectLst/>
      </c:spPr>
    </c:title>
    <c:autoTitleDeleted val="0"/>
    <c:plotArea>
      <c:layout/>
      <c:barChart>
        <c:barDir val="col"/>
        <c:grouping val="clustered"/>
        <c:varyColors val="0"/>
        <c:ser>
          <c:idx val="0"/>
          <c:order val="0"/>
          <c:tx>
            <c:strRef>
              <c:f>'[皮山县2018-2024旅游人数和旅游收入.xlsx]Sheet1'!$J$14</c:f>
              <c:strCache>
                <c:ptCount val="1"/>
                <c:pt idx="0">
                  <c:v>旅游总收入（亿元）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'[皮山县2018-2024旅游人数和旅游收入.xlsx]Sheet1'!$I$18:$I$21</c:f>
              <c:numCache>
                <c:formatCode>General</c:formatCode>
                <c:ptCount val="4"/>
                <c:pt idx="0">
                  <c:v>2021</c:v>
                </c:pt>
                <c:pt idx="1">
                  <c:v>2022</c:v>
                </c:pt>
                <c:pt idx="2">
                  <c:v>2023</c:v>
                </c:pt>
                <c:pt idx="3">
                  <c:v>2024</c:v>
                </c:pt>
              </c:numCache>
            </c:numRef>
          </c:cat>
          <c:val>
            <c:numRef>
              <c:f>'[皮山县2018-2024旅游人数和旅游收入.xlsx]Sheet1'!$J$18:$J$21</c:f>
              <c:numCache>
                <c:formatCode>General</c:formatCode>
                <c:ptCount val="4"/>
                <c:pt idx="0">
                  <c:v>2.26</c:v>
                </c:pt>
                <c:pt idx="1">
                  <c:v>2.04</c:v>
                </c:pt>
                <c:pt idx="2">
                  <c:v>3.46</c:v>
                </c:pt>
                <c:pt idx="3">
                  <c:v>7.45</c:v>
                </c:pt>
              </c:numCache>
            </c:numRef>
          </c:val>
        </c:ser>
        <c:dLbls>
          <c:showLegendKey val="0"/>
          <c:showVal val="1"/>
          <c:showCatName val="0"/>
          <c:showSerName val="0"/>
          <c:showPercent val="0"/>
          <c:showBubbleSize val="0"/>
        </c:dLbls>
        <c:gapWidth val="219"/>
        <c:overlap val="-27"/>
        <c:axId val="43505990"/>
        <c:axId val="710434396"/>
      </c:barChart>
      <c:lineChart>
        <c:grouping val="standard"/>
        <c:varyColors val="0"/>
        <c:ser>
          <c:idx val="1"/>
          <c:order val="1"/>
          <c:tx>
            <c:strRef>
              <c:f>'[皮山县2018-2024旅游人数和旅游收入.xlsx]Sheet1'!$K$14</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'[皮山县2018-2024旅游人数和旅游收入.xlsx]Sheet1'!$I$18:$I$21</c:f>
              <c:numCache>
                <c:formatCode>General</c:formatCode>
                <c:ptCount val="4"/>
                <c:pt idx="0">
                  <c:v>2021</c:v>
                </c:pt>
                <c:pt idx="1">
                  <c:v>2022</c:v>
                </c:pt>
                <c:pt idx="2">
                  <c:v>2023</c:v>
                </c:pt>
                <c:pt idx="3">
                  <c:v>2024</c:v>
                </c:pt>
              </c:numCache>
            </c:numRef>
          </c:cat>
          <c:val>
            <c:numRef>
              <c:f>'[皮山县2018-2024旅游人数和旅游收入.xlsx]Sheet1'!$K$18:$K$21</c:f>
              <c:numCache>
                <c:formatCode>0.00_ </c:formatCode>
                <c:ptCount val="4"/>
                <c:pt idx="0">
                  <c:v>7.6190476190476</c:v>
                </c:pt>
                <c:pt idx="1">
                  <c:v>-9.73451327433627</c:v>
                </c:pt>
                <c:pt idx="2">
                  <c:v>69.6078431372549</c:v>
                </c:pt>
                <c:pt idx="3">
                  <c:v>115.317919075145</c:v>
                </c:pt>
              </c:numCache>
            </c:numRef>
          </c:val>
          <c:smooth val="0"/>
        </c:ser>
        <c:dLbls>
          <c:showLegendKey val="0"/>
          <c:showVal val="1"/>
          <c:showCatName val="0"/>
          <c:showSerName val="0"/>
          <c:showPercent val="0"/>
          <c:showBubbleSize val="0"/>
        </c:dLbls>
        <c:marker val="0"/>
        <c:smooth val="0"/>
        <c:axId val="808597793"/>
        <c:axId val="877537670"/>
      </c:lineChart>
      <c:catAx>
        <c:axId val="4350599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0434396"/>
        <c:crosses val="autoZero"/>
        <c:auto val="1"/>
        <c:lblAlgn val="ctr"/>
        <c:lblOffset val="100"/>
        <c:noMultiLvlLbl val="0"/>
      </c:catAx>
      <c:valAx>
        <c:axId val="71043439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05990"/>
        <c:crosses val="autoZero"/>
        <c:crossBetween val="between"/>
      </c:valAx>
      <c:catAx>
        <c:axId val="808597793"/>
        <c:scaling>
          <c:orientation val="minMax"/>
        </c:scaling>
        <c:delete val="0"/>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537670"/>
        <c:crosses val="autoZero"/>
        <c:auto val="1"/>
        <c:lblAlgn val="ctr"/>
        <c:lblOffset val="100"/>
        <c:noMultiLvlLbl val="0"/>
      </c:catAx>
      <c:valAx>
        <c:axId val="877537670"/>
        <c:scaling>
          <c:orientation val="minMax"/>
        </c:scaling>
        <c:delete val="0"/>
        <c:axPos val="r"/>
        <c:numFmt formatCode="0.00_ " sourceLinked="1"/>
        <c:majorTickMark val="out"/>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8597793"/>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10280</Words>
  <Characters>10495</Characters>
  <TotalTime>10</TotalTime>
  <ScaleCrop>false</ScaleCrop>
  <LinksUpToDate>false</LinksUpToDate>
  <CharactersWithSpaces>10816</CharactersWithSpaces>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2025-10-29T01:17:00Z</dcterms:created>
  <dc:creator>LYC</dc:creator>
  <cp:lastModifiedBy>Administrator</cp:lastModifiedBy>
  <dcterms:modified xsi:type="dcterms:W3CDTF">2025-11-14T03:14:13Z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eyJoZGlkIjoiOTQ3MTM0N2M3MTdiNjdkMjc0NTNjM2U4ZTQzZmIzYTEiLCJ1c2VySWQiOiI2NDIwNTU1NTYifQ==</vt:lpwstr>
  </property>
  <property fmtid="{D5CDD505-2E9C-101B-9397-08002B2CF9AE}" pid="3" name="KSOProductBuildVer">
    <vt:lpwstr>2052-12.8.2.18205</vt:lpwstr>
  </property>
  <property fmtid="{D5CDD505-2E9C-101B-9397-08002B2CF9AE}" pid="4" name="ICV">
    <vt:lpwstr>3341CC68A3B8C974DDD202694221CA2A_43</vt:lpwstr>
  </property>
</Properties>
</file>