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ECE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bookmarkStart w:id="0" w:name="OLE_LINK1"/>
      <w:r>
        <w:rPr>
          <w:rFonts w:hint="default" w:ascii="Times New Roman" w:hAnsi="Times New Roman" w:eastAsia="方正小标宋简体" w:cs="Times New Roman"/>
          <w:sz w:val="44"/>
          <w:szCs w:val="44"/>
          <w:lang w:eastAsia="zh-CN"/>
        </w:rPr>
        <w:t>关于</w:t>
      </w:r>
      <w:r>
        <w:rPr>
          <w:rFonts w:hint="default" w:ascii="Times New Roman" w:hAnsi="Times New Roman" w:eastAsia="方正小标宋简体" w:cs="Times New Roman"/>
          <w:sz w:val="44"/>
          <w:szCs w:val="44"/>
          <w:lang w:val="en-US" w:eastAsia="zh-CN"/>
        </w:rPr>
        <w:t>《皮山县交通运输“十五五”</w:t>
      </w:r>
      <w:r>
        <w:rPr>
          <w:rFonts w:hint="eastAsia" w:ascii="Times New Roman" w:hAnsi="Times New Roman" w:eastAsia="方正小标宋简体" w:cs="Times New Roman"/>
          <w:sz w:val="44"/>
          <w:szCs w:val="44"/>
          <w:lang w:val="en-US" w:eastAsia="zh-CN"/>
        </w:rPr>
        <w:t>规划</w:t>
      </w:r>
      <w:r>
        <w:rPr>
          <w:rFonts w:hint="default" w:ascii="Times New Roman" w:hAnsi="Times New Roman" w:eastAsia="方正小标宋简体" w:cs="Times New Roman"/>
          <w:sz w:val="44"/>
          <w:szCs w:val="44"/>
          <w:lang w:val="en-US" w:eastAsia="zh-CN"/>
        </w:rPr>
        <w:t>（征求意见稿）》</w:t>
      </w:r>
      <w:r>
        <w:rPr>
          <w:rFonts w:hint="default" w:ascii="Times New Roman" w:hAnsi="Times New Roman" w:eastAsia="方正小标宋简体" w:cs="Times New Roman"/>
          <w:sz w:val="44"/>
          <w:szCs w:val="44"/>
          <w:lang w:eastAsia="zh-CN"/>
        </w:rPr>
        <w:t>起草情况说明</w:t>
      </w:r>
    </w:p>
    <w:p w14:paraId="243393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D9A6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lang w:val="en-US" w:eastAsia="zh-CN"/>
        </w:rPr>
      </w:pPr>
      <w:bookmarkStart w:id="1" w:name="OLE_LINK2"/>
      <w:r>
        <w:rPr>
          <w:rFonts w:hint="default" w:ascii="Times New Roman" w:hAnsi="Times New Roman" w:eastAsia="仿宋_GB2312" w:cs="Times New Roman"/>
          <w:sz w:val="32"/>
          <w:lang w:val="en-US" w:eastAsia="zh-CN"/>
        </w:rPr>
        <w:t>为深入贯彻落实党的二十届四中全会精神，全面践行习近平总书记关于交通强国的重要论述和新时代党的交通运输领域工作方针，完整准确全面贯彻新时代党的治疆方略，牢牢扭住社会稳</w:t>
      </w:r>
      <w:r>
        <w:rPr>
          <w:rFonts w:hint="default" w:ascii="Times New Roman" w:hAnsi="Times New Roman" w:eastAsia="仿宋_GB2312" w:cs="Times New Roman"/>
          <w:color w:val="auto"/>
          <w:sz w:val="32"/>
          <w:lang w:val="en-US" w:eastAsia="zh-CN"/>
        </w:rPr>
        <w:t>定和长治久安总目标，以铸牢中华民族共同体意识为主线，同时为了适应经济社会发展的新形势，解决现有交通运输体系存在的问题，抓住机遇、应对挑战，依据国家、自治区、地区关于制定“十五五”规划的相关要求及部署，结合我县实际情况，特制定《皮山县交通运输“十五五”</w:t>
      </w:r>
      <w:r>
        <w:rPr>
          <w:rFonts w:hint="eastAsia" w:ascii="Times New Roman" w:hAnsi="Times New Roman" w:eastAsia="仿宋_GB2312" w:cs="Times New Roman"/>
          <w:color w:val="auto"/>
          <w:sz w:val="32"/>
          <w:lang w:val="en-US" w:eastAsia="zh-CN"/>
        </w:rPr>
        <w:t>规划</w:t>
      </w:r>
      <w:r>
        <w:rPr>
          <w:rFonts w:hint="default" w:ascii="Times New Roman" w:hAnsi="Times New Roman" w:eastAsia="仿宋_GB2312" w:cs="Times New Roman"/>
          <w:color w:val="auto"/>
          <w:sz w:val="32"/>
          <w:lang w:val="en-US" w:eastAsia="zh-CN"/>
        </w:rPr>
        <w:t>（征求意见稿）》（以下简称《规划》）。现将该规划的起草情况说明如下。（以下简称《规划》）。现将该规划的起草情况说明如下。</w:t>
      </w:r>
    </w:p>
    <w:p w14:paraId="5A7AA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黑体" w:cs="Times New Roman"/>
          <w:sz w:val="32"/>
          <w:lang w:val="en-US" w:eastAsia="zh-CN"/>
        </w:rPr>
        <w:t>一、起草依据</w:t>
      </w:r>
      <w:r>
        <w:rPr>
          <w:rFonts w:hint="default" w:ascii="Times New Roman" w:hAnsi="Times New Roman" w:eastAsia="仿宋_GB2312" w:cs="Times New Roman"/>
          <w:sz w:val="32"/>
          <w:lang w:val="en-US" w:eastAsia="zh-CN"/>
        </w:rPr>
        <w:t xml:space="preserve">  </w:t>
      </w:r>
    </w:p>
    <w:p w14:paraId="0AF18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2021年5月，交通运输部、财政部、农业农村部、国家乡村振兴局联合印发的《交通运输部财政部农业农村部国家乡村振兴局关于深化“四好农村路”示范创建工作的意见》；2023年3月，交通运输部、国家铁路局、中国民用航空局、国家邮政局、中国国家铁路集团有限公司联合印发的《加快建设交通强国五年行动计划(2023—2027年)》；2024年5月，在2024年推动“四好农村路”高质量发展现场会议上习近平总书记的重要指示等。</w:t>
      </w:r>
    </w:p>
    <w:p w14:paraId="67D87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二、起草过程</w:t>
      </w:r>
    </w:p>
    <w:p w14:paraId="47E599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2025年6月，皮山县交通运输局组织成立《规划》编制工作组，并会同《规划》编制专家团队深入相关单位、乡镇开展调研，全面细致了解皮山县交通运输发展现状、存在问题及未来设想，征求相关单位及主体关于编制《规划》的建议和需求。随后，《规划》工作组和编制专家团队共同围绕党中央、国务院以及自治区、和田地区关于交通运输领域相关政策和要求进行全面深入解读、交流和沟通，并立足皮山县交通运输领域发展实际，正式启动《规划》编制工作。9月底完成《规划》初稿，经多轮内部讨论和调整完善，整改2条发现的问题，于12月底形成征求意见稿，并向县相关部门、单位等进行意见征求，共收集意见建议57条，采纳建议</w:t>
      </w:r>
      <w:r>
        <w:rPr>
          <w:rFonts w:hint="eastAsia" w:ascii="Times New Roman" w:hAnsi="Times New Roman" w:eastAsia="仿宋_GB2312" w:cs="Times New Roman"/>
          <w:sz w:val="32"/>
          <w:lang w:val="en-US" w:eastAsia="zh-CN"/>
        </w:rPr>
        <w:t>2</w:t>
      </w:r>
      <w:r>
        <w:rPr>
          <w:rFonts w:hint="default" w:ascii="Times New Roman" w:hAnsi="Times New Roman" w:eastAsia="仿宋_GB2312" w:cs="Times New Roman"/>
          <w:sz w:val="32"/>
          <w:lang w:val="en-US" w:eastAsia="zh-CN"/>
        </w:rPr>
        <w:t>条。</w:t>
      </w:r>
    </w:p>
    <w:p w14:paraId="350F6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三、主要内容</w:t>
      </w:r>
    </w:p>
    <w:p w14:paraId="0E3D6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《规划》共分为7大章节。</w:t>
      </w:r>
      <w:r>
        <w:rPr>
          <w:rFonts w:hint="default" w:ascii="Times New Roman" w:hAnsi="Times New Roman" w:eastAsia="仿宋_GB2312" w:cs="Times New Roman"/>
          <w:b/>
          <w:bCs/>
          <w:sz w:val="32"/>
          <w:lang w:val="en-US" w:eastAsia="zh-CN"/>
        </w:rPr>
        <w:t>第一章概述，</w:t>
      </w:r>
      <w:r>
        <w:rPr>
          <w:rFonts w:hint="default" w:ascii="Times New Roman" w:hAnsi="Times New Roman" w:eastAsia="仿宋_GB2312" w:cs="Times New Roman"/>
          <w:sz w:val="32"/>
          <w:lang w:val="en-US" w:eastAsia="zh-CN"/>
        </w:rPr>
        <w:t>主要梳理和总结皮山县交通运输局编制《规划》的背景，明确规划范围和期限，以及《规划》编制工作在国家层面、自治区层面、地区层面和县级层面的政策依据。</w:t>
      </w:r>
      <w:r>
        <w:rPr>
          <w:rFonts w:hint="default" w:ascii="Times New Roman" w:hAnsi="Times New Roman" w:eastAsia="仿宋_GB2312" w:cs="Times New Roman"/>
          <w:b/>
          <w:bCs/>
          <w:sz w:val="32"/>
          <w:lang w:val="en-US" w:eastAsia="zh-CN"/>
        </w:rPr>
        <w:t>第二章“十四五”发展现状，</w:t>
      </w:r>
      <w:r>
        <w:rPr>
          <w:rFonts w:hint="default" w:ascii="Times New Roman" w:hAnsi="Times New Roman" w:eastAsia="仿宋_GB2312" w:cs="Times New Roman"/>
          <w:sz w:val="32"/>
          <w:lang w:val="en-US" w:eastAsia="zh-CN"/>
        </w:rPr>
        <w:t>主要梳理和总结皮山县“十四五”时期交通运输领域发展现状和存在的问题。</w:t>
      </w:r>
      <w:r>
        <w:rPr>
          <w:rFonts w:hint="default" w:ascii="Times New Roman" w:hAnsi="Times New Roman" w:eastAsia="仿宋_GB2312" w:cs="Times New Roman"/>
          <w:b/>
          <w:bCs/>
          <w:sz w:val="32"/>
          <w:lang w:val="en-US" w:eastAsia="zh-CN"/>
        </w:rPr>
        <w:t>第三章面临形势及阶段特征，</w:t>
      </w:r>
      <w:r>
        <w:rPr>
          <w:rFonts w:hint="default" w:ascii="Times New Roman" w:hAnsi="Times New Roman" w:eastAsia="仿宋_GB2312" w:cs="Times New Roman"/>
          <w:b w:val="0"/>
          <w:bCs w:val="0"/>
          <w:sz w:val="32"/>
          <w:lang w:val="en-US" w:eastAsia="zh-CN"/>
        </w:rPr>
        <w:t>主要总结皮山县交通运输领域在“十五五”时期面临的形势及发展机遇，并分析得出皮山县交通运输领域发展的阶段特征。</w:t>
      </w:r>
      <w:r>
        <w:rPr>
          <w:rFonts w:hint="default" w:ascii="Times New Roman" w:hAnsi="Times New Roman" w:eastAsia="仿宋_GB2312" w:cs="Times New Roman"/>
          <w:b/>
          <w:bCs/>
          <w:sz w:val="32"/>
          <w:lang w:val="en-US" w:eastAsia="zh-CN"/>
        </w:rPr>
        <w:t>第四章指导思想与发展目标</w:t>
      </w:r>
      <w:r>
        <w:rPr>
          <w:rFonts w:hint="default" w:ascii="Times New Roman" w:hAnsi="Times New Roman" w:eastAsia="仿宋_GB2312" w:cs="Times New Roman"/>
          <w:sz w:val="32"/>
          <w:lang w:val="en-US" w:eastAsia="zh-CN"/>
        </w:rPr>
        <w:t>，明确未来发展指导思想、发展基本原则和发展目标。</w:t>
      </w:r>
      <w:r>
        <w:rPr>
          <w:rFonts w:hint="default" w:ascii="Times New Roman" w:hAnsi="Times New Roman" w:eastAsia="仿宋_GB2312" w:cs="Times New Roman"/>
          <w:b/>
          <w:bCs/>
          <w:sz w:val="32"/>
          <w:lang w:val="en-US" w:eastAsia="zh-CN"/>
        </w:rPr>
        <w:t>第五章重点任务与资金需求，</w:t>
      </w:r>
      <w:r>
        <w:rPr>
          <w:rFonts w:hint="default" w:ascii="Times New Roman" w:hAnsi="Times New Roman" w:eastAsia="仿宋_GB2312" w:cs="Times New Roman"/>
          <w:b w:val="0"/>
          <w:bCs w:val="0"/>
          <w:sz w:val="32"/>
          <w:lang w:val="en-US" w:eastAsia="zh-CN"/>
        </w:rPr>
        <w:t>明确了未来发展中的重点建设工程任务，同时通过</w:t>
      </w:r>
      <w:r>
        <w:rPr>
          <w:rFonts w:hint="default" w:ascii="Times New Roman" w:hAnsi="Times New Roman" w:eastAsia="仿宋" w:cs="Times New Roman"/>
          <w:spacing w:val="4"/>
          <w:sz w:val="31"/>
          <w:szCs w:val="31"/>
          <w:highlight w:val="none"/>
        </w:rPr>
        <w:t>匡算</w:t>
      </w:r>
      <w:r>
        <w:rPr>
          <w:rFonts w:hint="default" w:ascii="Times New Roman" w:hAnsi="Times New Roman" w:eastAsia="仿宋" w:cs="Times New Roman"/>
          <w:spacing w:val="4"/>
          <w:sz w:val="31"/>
          <w:szCs w:val="31"/>
          <w:highlight w:val="none"/>
          <w:lang w:val="en-US" w:eastAsia="zh-CN"/>
        </w:rPr>
        <w:t>得出《规划》中具体项目实施的资金需求</w:t>
      </w:r>
      <w:r>
        <w:rPr>
          <w:rFonts w:hint="default" w:ascii="Times New Roman" w:hAnsi="Times New Roman" w:eastAsia="仿宋_GB2312" w:cs="Times New Roman"/>
          <w:sz w:val="32"/>
          <w:lang w:val="en-US" w:eastAsia="zh-CN"/>
        </w:rPr>
        <w:t>。</w:t>
      </w:r>
      <w:r>
        <w:rPr>
          <w:rFonts w:hint="default" w:ascii="Times New Roman" w:hAnsi="Times New Roman" w:eastAsia="仿宋_GB2312" w:cs="Times New Roman"/>
          <w:b/>
          <w:bCs/>
          <w:sz w:val="32"/>
          <w:lang w:val="en-US" w:eastAsia="zh-CN"/>
        </w:rPr>
        <w:t>第六章保障措施，</w:t>
      </w:r>
      <w:r>
        <w:rPr>
          <w:rFonts w:hint="default" w:ascii="Times New Roman" w:hAnsi="Times New Roman" w:eastAsia="仿宋_GB2312" w:cs="Times New Roman"/>
          <w:sz w:val="32"/>
          <w:lang w:val="en-US" w:eastAsia="zh-CN"/>
        </w:rPr>
        <w:t>从加强党的领导和思想建设、强化规划组织实施和评估、积极争取多方支持、加快推进前期工作、推进交通科技创新、重视交通人才培养六个方面，全面对《规划》实行的保障措施进行总结。</w:t>
      </w:r>
    </w:p>
    <w:p w14:paraId="3B139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本《规划》立足皮山县情，坚持目标导向、问题导向、结果导向相统一，具有较强的战略性、前瞻性、可操作性，可以作为“十五五”时期全县交通运输事业高质量发展的行动纲领。</w:t>
      </w:r>
    </w:p>
    <w:p w14:paraId="50621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特此说明。</w:t>
      </w:r>
      <w:bookmarkStart w:id="2" w:name="_GoBack"/>
      <w:bookmarkEnd w:id="2"/>
    </w:p>
    <w:p w14:paraId="749F0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p>
    <w:p w14:paraId="60E7D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p>
    <w:p w14:paraId="3693B9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p>
    <w:p w14:paraId="7F372D1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皮山县交通运输局</w:t>
      </w:r>
    </w:p>
    <w:p w14:paraId="6A1106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2026年4月</w:t>
      </w: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sz w:val="32"/>
          <w:lang w:val="en-US" w:eastAsia="zh-CN"/>
        </w:rPr>
        <w:t>日</w:t>
      </w:r>
      <w:bookmarkEnd w:id="0"/>
    </w:p>
    <w:bookmarkEnd w:id="1"/>
    <w:p w14:paraId="41C223F5">
      <w:pPr>
        <w:rPr>
          <w:rFonts w:hint="default" w:ascii="Times New Roman" w:hAnsi="Times New Roman" w:cs="Times New Roma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6AE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2557145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888750">
                          <w:pPr>
                            <w:pStyle w:val="2"/>
                            <w:rPr>
                              <w:rFonts w:hint="default" w:eastAsia="宋体"/>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201.35pt;margin-top:0pt;height:144pt;width:144pt;mso-position-horizontal-relative:margin;mso-wrap-style:none;z-index:251659264;mso-width-relative:page;mso-height-relative:page;" filled="f" stroked="f" coordsize="21600,21600" o:gfxdata="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fc991AAAAAg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14:paraId="4C888750">
                    <w:pPr>
                      <w:pStyle w:val="2"/>
                      <w:rPr>
                        <w:rFonts w:hint="default" w:eastAsia="宋体"/>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E0FA1"/>
    <w:rsid w:val="4D8636EA"/>
    <w:rsid w:val="537744BF"/>
    <w:rsid w:val="736A512F"/>
    <w:rsid w:val="7A302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1278</Words>
  <Characters>1309</Characters>
  <Lines>0</Lines>
  <Paragraphs>0</Paragraphs>
  <TotalTime>15</TotalTime>
  <ScaleCrop>false</ScaleCrop>
  <LinksUpToDate>false</LinksUpToDate>
  <CharactersWithSpaces>1357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2026-04-30T05:29:00Z</dcterms:created>
  <dc:creator>Administrator</dc:creator>
  <cp:lastModifiedBy>admin</cp:lastModifiedBy>
  <cp:lastPrinted>2026-04-30T10:27:00Z</cp:lastPrinted>
  <dcterms:modified xsi:type="dcterms:W3CDTF">2026-04-30T11:43:06Z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eyJoZGlkIjoiODA1NDY4YjM2MjNlZDZhM2NhZGJiMjA0ZDBhNDYzYzYiLCJ1c2VySWQiOiI5OTg3NDQ5NTcifQ==</vt:lpwstr>
  </property>
  <property fmtid="{D5CDD505-2E9C-101B-9397-08002B2CF9AE}" pid="4" name="ICV">
    <vt:lpwstr>41F5248E0DB944A694157C1C948707CE_12</vt:lpwstr>
  </property>
</Properties>
</file>