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 w:leftChars="0" w:firstLine="880" w:firstLineChars="200"/>
        <w:jc w:val="left"/>
        <w:textAlignment w:val="auto"/>
        <w:rPr>
          <w:rFonts w:ascii="方正小标宋_GBK" w:hAnsi="方正小标宋_GBK" w:eastAsia="方正小标宋_GBK" w:cs="方正小标宋_GBK"/>
          <w:b w:val="0"/>
          <w:bCs w:val="0"/>
          <w:color w:val="000000" w:themeColor="text1"/>
          <w:sz w:val="44"/>
          <w:szCs w:val="44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880" w:firstLineChars="200"/>
        <w:jc w:val="center"/>
        <w:textAlignment w:val="auto"/>
        <w:rPr>
          <w:rFonts w:ascii="方正小标宋_GBK" w:hAnsi="方正小标宋_GBK" w:eastAsia="方正小标宋_GBK" w:cs="方正小标宋_GBK"/>
          <w:b w:val="0"/>
          <w:bCs w:val="0"/>
          <w:color w:val="000000" w:themeColor="text1"/>
          <w:sz w:val="44"/>
          <w:szCs w:val="44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z w:val="44"/>
          <w:szCs w:val="4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z w:val="44"/>
          <w:szCs w:val="44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皮山县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z w:val="44"/>
          <w:szCs w:val="44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公共停车场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z w:val="44"/>
          <w:szCs w:val="44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机动车停放服务收费标准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（征求意见稿）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z w:val="32"/>
          <w:szCs w:val="32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64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spacing w:val="6"/>
          <w:kern w:val="0"/>
          <w:sz w:val="32"/>
          <w:szCs w:val="32"/>
          <w:lang w:eastAsia="zh-CN"/>
        </w:rPr>
        <w:t>为进一步规范我县机动车停放服务收费行为，提高公共资源的有效利用，切实解决因“停车”衍生的城市静态交通难题，以“便民、惠民、利民”为宗旨要求，提供通畅、便捷的停车服务，规范停车管理，维持停车秩序，营造良好的停车环境，确保停车场的安全、有序、整洁，使机动车停放服务收费标准充分反映资源配置的供求关系，初步拟定皮山县公共停车场机动车停放服务收费价格方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一、定调价依据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（一）《中华人民共和国价格法》；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（二）《政府制定价格成本监审办法》（国家发改委令第8号)；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（三）《政府制定价格行为规则》(国家发展和改革委员会令第7号)；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（四）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  <w:t>《新疆维吾尔自治区机动车停放服务收费管理办法》（新发改规〔2022〕14号）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（五）《中华人民共和国会计法》；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（六）其他相关文件及规定说明。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二、拟调整</w:t>
      </w: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64" w:firstLineChars="200"/>
        <w:jc w:val="both"/>
        <w:textAlignment w:val="auto"/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  <w:t>为规范我县机动车停放秩序，缓解我县车辆停放服务供需矛盾，提高资源配置效率，以及参照周边县市机动车停车服务标准，经综合考量，制定停车收费标准。拟定调价方案如下：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67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pacing w:val="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6"/>
          <w:sz w:val="32"/>
          <w:szCs w:val="32"/>
          <w:lang w:val="en-US" w:eastAsia="zh-CN"/>
        </w:rPr>
        <w:t>（一）机动车车辆类型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64" w:firstLineChars="200"/>
        <w:jc w:val="left"/>
        <w:textAlignment w:val="auto"/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  <w:t>小型车辆为：乘坐人数小于等于9人或总质量小于4500kg机动车；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64" w:firstLineChars="200"/>
        <w:jc w:val="left"/>
        <w:textAlignment w:val="auto"/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  <w:t>中型车辆为：乘坐人数大于9人且小于20人或总质量大于等于4500kg且小于12000kg机动车；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64" w:firstLineChars="200"/>
        <w:jc w:val="left"/>
        <w:textAlignment w:val="auto"/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  <w:t>大型车辆为：乘坐人数大于等于20人或总质量大于等于12000kg机动车。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67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pacing w:val="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6"/>
          <w:sz w:val="32"/>
          <w:szCs w:val="32"/>
          <w:lang w:val="en-US" w:eastAsia="zh-CN"/>
        </w:rPr>
        <w:t>（二）公共停车场机动车停放服务收费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64" w:firstLineChars="200"/>
        <w:jc w:val="left"/>
        <w:textAlignment w:val="auto"/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  <w:t>皮山县公共停车场机动车停放服务收费标准（具有自然垄断经营性质的停车场参照此标准执行）：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64" w:firstLineChars="200"/>
        <w:jc w:val="left"/>
        <w:textAlignment w:val="auto"/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  <w:t>（1）一般时间收费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64" w:firstLineChars="200"/>
        <w:jc w:val="left"/>
        <w:textAlignment w:val="auto"/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  <w:t>半小时内免费，首小时收费2元，首小时之后每车每半小时收费0.5元，不足半小时按半小时计算。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64" w:firstLineChars="200"/>
        <w:jc w:val="left"/>
        <w:textAlignment w:val="auto"/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  <w:t>（2）连续停车每日最高限价6元。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64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6"/>
          <w:sz w:val="32"/>
          <w:szCs w:val="32"/>
          <w:lang w:val="en-US" w:eastAsia="zh-CN"/>
        </w:rPr>
        <w:t>三、其他事项说明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67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pacing w:val="6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6"/>
          <w:sz w:val="32"/>
          <w:szCs w:val="32"/>
          <w:lang w:val="en-US" w:eastAsia="zh-CN"/>
        </w:rPr>
        <w:t>（一）大、中型车辆收费标准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64" w:firstLineChars="200"/>
        <w:jc w:val="left"/>
        <w:textAlignment w:val="auto"/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  <w:t>1.小型车辆停车位：按照施划的停车位，根据上述停车分类收费标准收取。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64" w:firstLineChars="200"/>
        <w:jc w:val="left"/>
        <w:textAlignment w:val="auto"/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  <w:t>2.中型车辆停车位：按照施划的停车位，根据上述停车分类收费标准2倍或者按照实际占用小型车辆车位数收取相应停车费。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64" w:firstLineChars="200"/>
        <w:jc w:val="left"/>
        <w:textAlignment w:val="auto"/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  <w:t>3.大型车辆停车位：按照施划的停车位，根据上述停车分类收费标准3倍或者按照实际占用小型车辆车位数收取相应停车费。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64" w:firstLineChars="200"/>
        <w:jc w:val="left"/>
        <w:textAlignment w:val="auto"/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  <w:t>4.停车分类收费标准实行最高限价，不得上浮，下浮不限。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67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pacing w:val="6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6"/>
          <w:sz w:val="32"/>
          <w:szCs w:val="32"/>
          <w:lang w:val="en-US" w:eastAsia="zh-CN"/>
        </w:rPr>
        <w:t>（二）下列情况之一的，免收停车服务费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64" w:firstLineChars="200"/>
        <w:jc w:val="left"/>
        <w:textAlignment w:val="auto"/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  <w:t>1.道路人工值守停车泊位在无人值守期间，道路自动计费停车泊位在规定的夜间（北京时间晚22时至次日早9时，南疆各市、县可根据时间情况自行确定）或非车流高峰时段；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64" w:firstLineChars="200"/>
        <w:jc w:val="left"/>
        <w:textAlignment w:val="auto"/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  <w:t>2.停车时间不足30分钟（含30分钟，各市、县可根据实际情况适当延长）的车辆，以及夜间在城市道路临时停车场（泊位）停放的公共汽车；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64" w:firstLineChars="200"/>
        <w:jc w:val="left"/>
        <w:textAlignment w:val="auto"/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  <w:t>3.执行任务的军车、警车、消防车、救护车、救灾抢险车、应急处突车、环卫车、市政设施维护维修车、城市管理行政执法车、殡葬车以及其他执法执勤车辆；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64" w:firstLineChars="200"/>
        <w:jc w:val="left"/>
        <w:textAlignment w:val="auto"/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  <w:t>4.公共停车场、道路临时停车场（泊位）等公共停车场所对持有合法残疾证件的残疾人本人（包括残疾军人）驾驶的车辆（营运性车辆除外）；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64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highlight w:val="none"/>
          <w:lang w:val="en-US" w:eastAsia="zh-CN"/>
        </w:rPr>
        <w:t>5.法律法规规定的其他应当免收的车辆。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color w:val="000000" w:themeColor="text1"/>
          <w:sz w:val="32"/>
          <w:szCs w:val="32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color w:val="000000" w:themeColor="text1"/>
          <w:sz w:val="32"/>
          <w:szCs w:val="32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/>
          <w:bCs/>
          <w:color w:val="000000" w:themeColor="text1"/>
          <w:sz w:val="32"/>
          <w:szCs w:val="32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附件：皮山县机动车停放服务收费标准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right"/>
        <w:textAlignment w:val="auto"/>
        <w:rPr>
          <w:rFonts w:hint="default" w:ascii="方正仿宋_GBK" w:hAnsi="方正仿宋_GBK" w:eastAsia="方正仿宋_GBK" w:cs="方正仿宋_GBK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highlight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皮山县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发展和改革委员会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right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18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</w:p>
    <w:tbl>
      <w:tblPr>
        <w:tblStyle w:val="9"/>
        <w:tblW w:w="88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0"/>
        <w:gridCol w:w="1332"/>
        <w:gridCol w:w="568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0" w:hRule="atLeast"/>
        </w:trPr>
        <w:tc>
          <w:tcPr>
            <w:tcW w:w="8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>皮山县机动车停放服务收费标准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>（征求意见稿）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0" w:hRule="atLeast"/>
        </w:trPr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停车时长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(分钟)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收费标准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其他事项说明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0-30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56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一、大、中型车辆收费标准</w:t>
            </w:r>
            <w:r>
              <w:rPr>
                <w:rStyle w:val="13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sz w:val="24"/>
                <w:szCs w:val="24"/>
                <w:lang w:val="en-US" w:eastAsia="zh-CN" w:bidi="ar"/>
              </w:rPr>
              <w:t>1.小型车辆停车位：按照施划的停车位，根据上述停车分类收费标准收取。</w:t>
            </w:r>
            <w:r>
              <w:rPr>
                <w:rStyle w:val="13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sz w:val="24"/>
                <w:szCs w:val="24"/>
                <w:lang w:val="en-US" w:eastAsia="zh-CN" w:bidi="ar"/>
              </w:rPr>
              <w:t>2.中型车辆停车位：按照施划的停车位，根据上述停车分类收费标准2倍或者按照实际占用小型车辆车位数收取相应停车费。</w:t>
            </w:r>
            <w:r>
              <w:rPr>
                <w:rStyle w:val="13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sz w:val="24"/>
                <w:szCs w:val="24"/>
                <w:lang w:val="en-US" w:eastAsia="zh-CN" w:bidi="ar"/>
              </w:rPr>
              <w:t>3.大型车辆停车位：按照施划的停车位，根据上述停车分类收费标准3倍或者按照实际占用小型车辆车位数收取相应停车费。</w:t>
            </w:r>
            <w:r>
              <w:rPr>
                <w:rStyle w:val="13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sz w:val="24"/>
                <w:szCs w:val="24"/>
                <w:lang w:val="en-US" w:eastAsia="zh-CN" w:bidi="ar"/>
              </w:rPr>
              <w:t>4.停车分类收费标准实行最高限价，不得上浮，下浮不限。</w:t>
            </w:r>
            <w:r>
              <w:rPr>
                <w:rStyle w:val="13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sz w:val="24"/>
                <w:szCs w:val="24"/>
                <w:lang w:val="en-US" w:eastAsia="zh-CN" w:bidi="ar"/>
              </w:rPr>
              <w:t>二、</w:t>
            </w:r>
            <w:r>
              <w:rPr>
                <w:rStyle w:val="14"/>
                <w:sz w:val="24"/>
                <w:szCs w:val="24"/>
                <w:lang w:val="en-US" w:eastAsia="zh-CN" w:bidi="ar"/>
              </w:rPr>
              <w:t>下列情况之一的，免收停车服务费</w:t>
            </w:r>
            <w:r>
              <w:rPr>
                <w:rStyle w:val="13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sz w:val="24"/>
                <w:szCs w:val="24"/>
                <w:lang w:val="en-US" w:eastAsia="zh-CN" w:bidi="ar"/>
              </w:rPr>
              <w:t>1.道路人工值守停车泊位在无人值守期间，道路自动计费停车泊位在规定的夜间（北京时间晚22时至次日早9时，南疆各市、县可根据时间情况自行确定）或非车流高峰时段；</w:t>
            </w:r>
            <w:r>
              <w:rPr>
                <w:rStyle w:val="13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sz w:val="24"/>
                <w:szCs w:val="24"/>
                <w:lang w:val="en-US" w:eastAsia="zh-CN" w:bidi="ar"/>
              </w:rPr>
              <w:t>2.停车时间不足30分钟（含30分钟，各市、县可根据实际情况适当延长）的车辆，以及夜间在城市道路临时停车场（泊位）停放的公共汽车；</w:t>
            </w:r>
            <w:r>
              <w:rPr>
                <w:rStyle w:val="13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sz w:val="24"/>
                <w:szCs w:val="24"/>
                <w:lang w:val="en-US" w:eastAsia="zh-CN" w:bidi="ar"/>
              </w:rPr>
              <w:t>3.执行任务的军车、警车、消防车、救护车、救灾抢险车、应急处突车、环卫车、市政设施维护维修车、城市管理行政执法车、殡葬车以及其他执法执勤车辆；</w:t>
            </w:r>
            <w:r>
              <w:rPr>
                <w:rStyle w:val="13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sz w:val="24"/>
                <w:szCs w:val="24"/>
                <w:lang w:val="en-US" w:eastAsia="zh-CN" w:bidi="ar"/>
              </w:rPr>
              <w:t>4.公共停车场、道路临时停车场（泊位）等公共停车场所对持有合法残疾证件的残疾人本人（包括残疾军人）驾驶的车辆（营运性车辆除外）；</w:t>
            </w:r>
            <w:r>
              <w:rPr>
                <w:rStyle w:val="13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sz w:val="24"/>
                <w:szCs w:val="24"/>
                <w:lang w:val="en-US" w:eastAsia="zh-CN" w:bidi="ar"/>
              </w:rPr>
              <w:t>5.法律法规规定的其他应当免收的车辆。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30-60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60-90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</w:t>
            </w:r>
          </w:p>
        </w:tc>
        <w:tc>
          <w:tcPr>
            <w:tcW w:w="5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90-120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120-150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3.5</w:t>
            </w:r>
          </w:p>
        </w:tc>
        <w:tc>
          <w:tcPr>
            <w:tcW w:w="5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150-180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180-210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4.5</w:t>
            </w:r>
          </w:p>
        </w:tc>
        <w:tc>
          <w:tcPr>
            <w:tcW w:w="5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210-240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240-270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5.5</w:t>
            </w:r>
          </w:p>
        </w:tc>
        <w:tc>
          <w:tcPr>
            <w:tcW w:w="5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270-1440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（封顶）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（封顶）</w:t>
            </w:r>
          </w:p>
        </w:tc>
        <w:tc>
          <w:tcPr>
            <w:tcW w:w="5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pStyle w:val="2"/>
        <w:jc w:val="both"/>
        <w:rPr>
          <w:rFonts w:hint="default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984" w:right="1531" w:bottom="1871" w:left="1531" w:header="851" w:footer="992" w:gutter="0"/>
      <w:pgNumType w:fmt="decimal"/>
      <w:cols w:space="0" w:num="1"/>
      <w:rtlGutter w:val="0"/>
      <w:docGrid w:type="lines" w:linePitch="46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M6pebnPAAAABQEA&#10;AA8AAAAAAAAAAQAgAAAAIgAAAGRycy9kb3ducmV2LnhtbFBLAQIUABQAAAAIAIdO4kCKLCCisQEA&#10;AE4DAAAOAAAAAAAAAAEAIAAAAB4BAABkcnMvZTJvRG9jLnhtbFBLBQYAAAAABgAGAFkBAABBBQAA&#10;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 w:val="0"/>
  <w:bordersDoNotSurroundFooter w:val="0"/>
  <w:documentProtection w:enforcement="0"/>
  <w:defaultTabStop w:val="420"/>
  <w:drawingGridVerticalSpacing w:val="231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C4100D"/>
    <w:rsid w:val="0CD203A5"/>
    <w:rsid w:val="0ED96B81"/>
    <w:rsid w:val="0FCF0ADC"/>
    <w:rsid w:val="13FC8FE1"/>
    <w:rsid w:val="158268A0"/>
    <w:rsid w:val="16305B8C"/>
    <w:rsid w:val="1F7F94DC"/>
    <w:rsid w:val="212D59FF"/>
    <w:rsid w:val="25185824"/>
    <w:rsid w:val="2ED22C3E"/>
    <w:rsid w:val="2F0B2E25"/>
    <w:rsid w:val="317E40A9"/>
    <w:rsid w:val="32215FF4"/>
    <w:rsid w:val="375E7F77"/>
    <w:rsid w:val="3B770968"/>
    <w:rsid w:val="3BB51F7F"/>
    <w:rsid w:val="4E6FA3A6"/>
    <w:rsid w:val="4FFC12F3"/>
    <w:rsid w:val="512B163B"/>
    <w:rsid w:val="5364261B"/>
    <w:rsid w:val="5576809D"/>
    <w:rsid w:val="55CAB93C"/>
    <w:rsid w:val="56EFB1B1"/>
    <w:rsid w:val="59874C07"/>
    <w:rsid w:val="5A7F2242"/>
    <w:rsid w:val="5FF71F79"/>
    <w:rsid w:val="614200D3"/>
    <w:rsid w:val="62B13089"/>
    <w:rsid w:val="635B2FD5"/>
    <w:rsid w:val="66DE0DB5"/>
    <w:rsid w:val="6DE76E2C"/>
    <w:rsid w:val="6E7FD100"/>
    <w:rsid w:val="6EFB6824"/>
    <w:rsid w:val="6FDF0A4F"/>
    <w:rsid w:val="76FFBB6E"/>
    <w:rsid w:val="7963EB53"/>
    <w:rsid w:val="7C32743C"/>
    <w:rsid w:val="7DC27993"/>
    <w:rsid w:val="7E35E9AF"/>
    <w:rsid w:val="7FB79FDB"/>
    <w:rsid w:val="7FDA5F17"/>
    <w:rsid w:val="9C2F9A58"/>
    <w:rsid w:val="A77FDCDF"/>
    <w:rsid w:val="A9D780B5"/>
    <w:rsid w:val="ABA6F86E"/>
    <w:rsid w:val="B3DA2EE1"/>
    <w:rsid w:val="BDCF9C37"/>
    <w:rsid w:val="BFB7E448"/>
    <w:rsid w:val="CF7F0CB3"/>
    <w:rsid w:val="DD376207"/>
    <w:rsid w:val="DD5FA068"/>
    <w:rsid w:val="EFD19D31"/>
    <w:rsid w:val="EFD9B7C1"/>
    <w:rsid w:val="EFEEF397"/>
    <w:rsid w:val="FB7198A0"/>
    <w:rsid w:val="FBAB6EC7"/>
    <w:rsid w:val="FBDD8AE7"/>
    <w:rsid w:val="FBF78217"/>
    <w:rsid w:val="FC5F30FA"/>
    <w:rsid w:val="FE6E1AAE"/>
    <w:rsid w:val="FEFD9E06"/>
    <w:rsid w:val="FFF5E1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5">
    <w:name w:val="Body Text"/>
    <w:basedOn w:val="1"/>
    <w:next w:val="1"/>
    <w:qFormat/>
    <w:uiPriority w:val="0"/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First Indent 2"/>
    <w:unhideWhenUsed/>
    <w:qFormat/>
    <w:uiPriority w:val="99"/>
    <w:pPr>
      <w:widowControl w:val="0"/>
      <w:spacing w:before="200" w:beforeLines="200" w:line="560" w:lineRule="exact"/>
      <w:jc w:val="right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11">
    <w:name w:val="NormalCharacter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character" w:customStyle="1" w:styleId="13">
    <w:name w:val="font11"/>
    <w:basedOn w:val="10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4">
    <w:name w:val="font01"/>
    <w:basedOn w:val="10"/>
    <w:uiPriority w:val="0"/>
    <w:rPr>
      <w:rFonts w:hint="eastAsia" w:ascii="黑体" w:hAnsi="宋体" w:eastAsia="黑体" w:cs="黑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98</Words>
  <Characters>563</Characters>
  <Lines>4</Lines>
  <Paragraphs>1</Paragraphs>
  <TotalTime>31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2023-08-08T06:03:00Z</dcterms:created>
  <dc:creator>Administrator</dc:creator>
  <cp:lastModifiedBy>Administrator</cp:lastModifiedBy>
  <cp:lastPrinted>2026-06-18T04:11:41Z</cp:lastPrinted>
  <dcterms:modified xsi:type="dcterms:W3CDTF">2026-06-18T04:12:24Z</dcterms:modified>
  <dc:title>　关于调整民丰县农业灌溉用水价格的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439E22B46CFC4CF9A20D73C03F70CB18_13</vt:lpwstr>
  </property>
  <property fmtid="{D5CDD505-2E9C-101B-9397-08002B2CF9AE}" pid="4" name="KSOTemplateDocerSaveRecord">
    <vt:lpwstr>eyJoZGlkIjoiZWU5NmNlMWU1NjAzNTYwYWJiMDEwOTE4YTIxMzFhYTMiLCJ1c2VySWQiOiIyOTY1NTAwOTkifQ==</vt:lpwstr>
  </property>
</Properties>
</file>