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68184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1794CCB6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皮山县7个乡（镇）国土空间总体规划（2021—2035年）项目重大决策预公开起草说明</w:t>
      </w:r>
    </w:p>
    <w:p w14:paraId="4635BAE4">
      <w:pPr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heading_0"/>
    </w:p>
    <w:p w14:paraId="31671593">
      <w:pPr>
        <w:spacing w:line="560" w:lineRule="exact"/>
        <w:ind w:firstLine="643" w:firstLineChars="20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一、决策基本信息</w:t>
      </w:r>
      <w:bookmarkEnd w:id="0"/>
    </w:p>
    <w:p w14:paraId="7B981691">
      <w:pPr>
        <w:spacing w:line="560" w:lineRule="exact"/>
        <w:ind w:firstLine="664" w:firstLineChars="200"/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1.事项名称：皮山县7个乡（镇）国土空间总体规划（2021—2035年）</w:t>
      </w:r>
    </w:p>
    <w:p w14:paraId="581B44AF">
      <w:pPr>
        <w:spacing w:line="560" w:lineRule="exact"/>
        <w:ind w:firstLine="664" w:firstLineChars="200"/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2.决策主体：相关乡镇人民政府</w:t>
      </w:r>
    </w:p>
    <w:p w14:paraId="73E7EF30">
      <w:pPr>
        <w:spacing w:line="560" w:lineRule="exact"/>
        <w:ind w:firstLine="664" w:firstLineChars="200"/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3.承办单位：皮山县自然资源局</w:t>
      </w:r>
    </w:p>
    <w:p w14:paraId="51342C68">
      <w:pPr>
        <w:spacing w:line="560" w:lineRule="exact"/>
        <w:ind w:firstLine="664" w:firstLineChars="200"/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4.完成时限：2026年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月31日前（</w:t>
      </w:r>
      <w:r>
        <w:rPr>
          <w:rFonts w:ascii="仿宋_GB2312" w:hAnsi="仿宋_GB2312" w:eastAsia="仿宋_GB2312" w:cs="仿宋_GB2312"/>
          <w:spacing w:val="6"/>
          <w:kern w:val="2"/>
          <w:sz w:val="32"/>
          <w:szCs w:val="24"/>
        </w:rPr>
        <w:t>最终批复时间以地区行政公署审批结果为准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）</w:t>
      </w:r>
    </w:p>
    <w:p w14:paraId="5AF1F59D">
      <w:pPr>
        <w:spacing w:line="560" w:lineRule="exact"/>
        <w:ind w:firstLine="643" w:firstLineChars="20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bookmarkStart w:id="1" w:name="heading_1"/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二、决策背景及必要性</w:t>
      </w:r>
      <w:bookmarkEnd w:id="1"/>
    </w:p>
    <w:p w14:paraId="7453535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</w:pPr>
      <w:bookmarkStart w:id="2" w:name="heading_2"/>
      <w:r>
        <w:rPr>
          <w:rFonts w:hint="eastAsia" w:ascii="仿宋_GB2312" w:hAnsi="仿宋_GB2312" w:eastAsia="仿宋_GB2312" w:cs="仿宋_GB2312"/>
          <w:sz w:val="32"/>
          <w:szCs w:val="32"/>
        </w:rPr>
        <w:t>《皮山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县7个乡（镇）国土空间总体规划（2021—2035年）》</w:t>
      </w:r>
      <w:r>
        <w:rPr>
          <w:rFonts w:hint="eastAsia" w:ascii="仿宋_GB2312" w:hAnsi="仿宋_GB2312" w:eastAsia="仿宋_GB2312" w:cs="仿宋_GB2312"/>
          <w:sz w:val="32"/>
          <w:szCs w:val="32"/>
        </w:rPr>
        <w:t>（以下简称《规划》），包括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皮山县桑株镇、阔什塔格镇、巴什兰干乡、克里阳乡、杜瓦镇、垴阿巴提塔吉克民族乡、康克尔柯尔克孜民族乡7个乡镇，是各乡镇面向2035年发展的国土空间战略蓝图，在国家规划体系中发挥着统揽全局、承上启下的关键作用。它既是乡镇各类国土空间开发、保护与建设活动必须严格遵守的基本准则，也是统筹指导辖区专项规划、村庄规划编制、实施与管理的根本依据。规划立足发展实际，统筹全域空间资源管控，乡镇内所有国土空间保护、开发、利用、生态修复以及城乡建设活动，均须严格遵循本规划要求。同时，乡镇各类涉国土空间领域的规划、政策及工作安排，均需与本规划有效衔接、协同推进，以此规范空间发展秩序，</w:t>
      </w:r>
      <w:r>
        <w:rPr>
          <w:rFonts w:ascii="仿宋_GB2312" w:hAnsi="仿宋_GB2312" w:eastAsia="仿宋_GB2312" w:cs="仿宋_GB2312"/>
          <w:spacing w:val="6"/>
          <w:kern w:val="2"/>
          <w:sz w:val="32"/>
          <w:szCs w:val="24"/>
        </w:rPr>
        <w:t>推动城乡建设与治理工作高质量发展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。</w:t>
      </w:r>
    </w:p>
    <w:p w14:paraId="50F938DA">
      <w:pPr>
        <w:spacing w:line="560" w:lineRule="exact"/>
        <w:ind w:firstLine="643" w:firstLineChars="20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三、决策依据</w:t>
      </w:r>
      <w:bookmarkEnd w:id="2"/>
    </w:p>
    <w:p w14:paraId="1C6A3231">
      <w:pPr>
        <w:spacing w:line="560" w:lineRule="exact"/>
        <w:ind w:firstLine="664" w:firstLineChars="200"/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依据《中华人民共和国城乡规划法》《中华人民共和国土地管理法》等法律法规，按照中共中央 国务院《关于建立国土空间规划体系并监督实施的若干意见》（中发〔2019〕18号）、新疆维吾尔自治区党委 自治区人民政府《关于建立国土空间规划体系并监督实施的意见》（新党发〔2020〕18号）及和田地区行政公署《关于印发〈和田地区开展国土空间规划编制工作方案〉的通知》（和行办发〔2019〕89号）等文件要求，依法依规开展本次国土空间规划编制工作。</w:t>
      </w:r>
    </w:p>
    <w:p w14:paraId="64F828E6">
      <w:pPr>
        <w:spacing w:line="560" w:lineRule="exact"/>
        <w:ind w:firstLine="643" w:firstLineChars="20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bookmarkStart w:id="3" w:name="heading_3"/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四、决策可行性</w:t>
      </w:r>
      <w:bookmarkEnd w:id="3"/>
    </w:p>
    <w:p w14:paraId="614CDE0A">
      <w:pPr>
        <w:spacing w:line="560" w:lineRule="exact"/>
        <w:ind w:firstLine="664" w:firstLineChars="200"/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</w:pPr>
      <w:r>
        <w:rPr>
          <w:rFonts w:ascii="仿宋_GB2312" w:hAnsi="仿宋_GB2312" w:eastAsia="仿宋_GB2312" w:cs="仿宋_GB2312"/>
          <w:spacing w:val="6"/>
          <w:kern w:val="2"/>
          <w:sz w:val="32"/>
          <w:szCs w:val="24"/>
        </w:rPr>
        <w:t>本次规划编制拥有国家、自治区层面政策支撑，相关技术体系成熟完备。由县政府统筹部署，县自然资源局牵头，各相关部门协同配合，项目经费已纳入财政预算。规划技术服务单位通过公开招标确定，编制全过程广泛征求社会公众意见，各项保障条件充足，能够确保规划编制工作有序推进。</w:t>
      </w:r>
    </w:p>
    <w:p w14:paraId="725C8658">
      <w:pPr>
        <w:spacing w:line="560" w:lineRule="exact"/>
        <w:ind w:firstLine="643" w:firstLineChars="20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bookmarkStart w:id="4" w:name="heading_4"/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五、决策主要内容及流程</w:t>
      </w:r>
      <w:bookmarkEnd w:id="4"/>
    </w:p>
    <w:p w14:paraId="74D12479">
      <w:pPr>
        <w:spacing w:line="560" w:lineRule="exact"/>
        <w:ind w:firstLine="664" w:firstLineChars="200"/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1.主要内容：</w:t>
      </w:r>
      <w:r>
        <w:rPr>
          <w:rFonts w:ascii="仿宋_GB2312" w:hAnsi="仿宋_GB2312" w:eastAsia="仿宋_GB2312" w:cs="仿宋_GB2312"/>
          <w:spacing w:val="6"/>
          <w:kern w:val="2"/>
          <w:sz w:val="32"/>
          <w:szCs w:val="24"/>
        </w:rPr>
        <w:t>规划范围为各乡镇全部行政区域，严格落实县级上位规划下达的耕地、永久基本农田、生态保护红线、城镇开发边界等刚性管控要求。统筹优化镇村布局、农业生产、生态保护、产业发展、城乡建设、基础设施、公共服务配套及特色风貌保护等全域空间要素配置，制定全域国土空间用途管制规则，梳理近期重点实施项目清单。本规划是指导村庄规划编制、乡镇各类开发保护建设项目审批及落地实施的法定依据。规划将形成完整的法定文本、图件等成果，并严格按照程序上报报批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。</w:t>
      </w:r>
    </w:p>
    <w:p w14:paraId="51B53AD9">
      <w:pPr>
        <w:spacing w:line="560" w:lineRule="exact"/>
        <w:ind w:firstLine="664" w:firstLineChars="200"/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2.工作流程：2021年11月—2022年2月，完成前期准备工作；2022年3月—2024年12月，</w:t>
      </w:r>
      <w:r>
        <w:rPr>
          <w:rFonts w:ascii="仿宋_GB2312" w:hAnsi="仿宋_GB2312" w:eastAsia="仿宋_GB2312" w:cs="仿宋_GB2312"/>
          <w:spacing w:val="6"/>
          <w:kern w:val="2"/>
          <w:sz w:val="32"/>
          <w:szCs w:val="24"/>
        </w:rPr>
        <w:t>开展多轮现场踏勘，形成阶段性对接成果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；2025年5月，补充调研资料，收集各乡镇意见；2026年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月—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月，完成规划成果编制；2026年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—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月，完成意见征求与专家评审阶段；202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年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  <w:lang w:val="en-US" w:eastAsia="zh-CN"/>
        </w:rPr>
        <w:t>3</w:t>
      </w:r>
      <w:bookmarkStart w:id="6" w:name="_GoBack"/>
      <w:bookmarkEnd w:id="6"/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24"/>
        </w:rPr>
        <w:t>月底前，完成报批工作。</w:t>
      </w:r>
    </w:p>
    <w:p w14:paraId="3AAF8CF2">
      <w:pPr>
        <w:spacing w:line="560" w:lineRule="exact"/>
        <w:ind w:firstLine="643" w:firstLineChars="20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bookmarkStart w:id="5" w:name="heading_5"/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六、决策程序</w:t>
      </w:r>
      <w:bookmarkEnd w:id="5"/>
    </w:p>
    <w:p w14:paraId="06585FEB">
      <w:pPr>
        <w:spacing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ascii="方正仿宋_GB2312" w:hAnsi="方正仿宋_GB2312" w:eastAsia="方正仿宋_GB2312" w:cs="方正仿宋_GB2312"/>
          <w:sz w:val="32"/>
          <w:szCs w:val="32"/>
        </w:rPr>
        <w:t>本次重大决策将严格执行公众参与、专家论证、风险评估、合法性审查、集体讨论决定等法定程序，保障决策合法合规、科学民主。</w:t>
      </w:r>
    </w:p>
    <w:p w14:paraId="01D0E419">
      <w:pPr>
        <w:spacing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206D6400">
      <w:pPr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16B3F68">
      <w:pPr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9E0CACA">
      <w:pPr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E874C3D">
      <w:pPr>
        <w:spacing w:line="560" w:lineRule="exact"/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皮山县自然资源局</w:t>
      </w:r>
    </w:p>
    <w:p w14:paraId="7494373E">
      <w:pPr>
        <w:spacing w:line="560" w:lineRule="exact"/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2026年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25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</w:p>
    <w:p w14:paraId="3AAAAB94">
      <w:pPr>
        <w:spacing w:line="560" w:lineRule="exact"/>
        <w:jc w:val="right"/>
      </w:pPr>
    </w:p>
    <w:sectPr>
      <w:headerReference r:id="rId3" w:type="default"/>
      <w:footerReference r:id="rId4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4BEA7A47-517A-46DF-8C60-27E52466F10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FB86C62-1657-4DA7-A3D6-E1489519215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A687253F-EBA0-4DF9-9C8D-828E71C73D3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C04A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C17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3D"/>
    <w:rsid w:val="0035413D"/>
    <w:rsid w:val="00436D6F"/>
    <w:rsid w:val="00711D43"/>
    <w:rsid w:val="00777829"/>
    <w:rsid w:val="00B90C2F"/>
    <w:rsid w:val="00B95358"/>
    <w:rsid w:val="00BB768E"/>
    <w:rsid w:val="00C42EBB"/>
    <w:rsid w:val="00CE7008"/>
    <w:rsid w:val="00FF0B6C"/>
    <w:rsid w:val="0BE562C5"/>
    <w:rsid w:val="0D562B05"/>
    <w:rsid w:val="16915AA7"/>
    <w:rsid w:val="1A337C08"/>
    <w:rsid w:val="1B7A5C4D"/>
    <w:rsid w:val="2B2838DB"/>
    <w:rsid w:val="2C077CC9"/>
    <w:rsid w:val="3468176E"/>
    <w:rsid w:val="34E72111"/>
    <w:rsid w:val="598E06A1"/>
    <w:rsid w:val="6264392C"/>
    <w:rsid w:val="676D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b083d693-ebe0-4ebb-972e-a7e42d2bc112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74535357</paraID>
      <start>40</start>
      <end>41</end>
      <status>modified</status>
      <modifiedWord>）</modifiedWord>
      <trackRevisions>false</trackRevisions>
    </reviewItem>
    <reviewItem>
      <errorID>b3f95cf6-5556-46f2-86e0-c26ed6638ee9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51B53AD9</paraID>
      <start>12</start>
      <end>13</end>
      <status>modified</status>
      <modifiedWord>—</modifiedWord>
      <trackRevisions>false</trackRevisions>
    </reviewItem>
    <reviewItem>
      <errorID>ee254517-b1ef-4e43-a80e-20241063df91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51B53AD9</paraID>
      <start>53</start>
      <end>54</end>
      <status>modified</status>
      <modifiedWord>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D9EFFF6-3425-4D2F-AB76-CAF99F50C1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1258</Words>
  <Characters>1332</Characters>
  <Lines>9</Lines>
  <Paragraphs>2</Paragraphs>
  <TotalTime>19</TotalTime>
  <ScaleCrop>false</ScaleCrop>
  <LinksUpToDate>false</LinksUpToDate>
  <CharactersWithSpaces>1334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2026-03-31T03:47:00Z</dcterms:created>
  <dc:creator>Apache POI</dc:creator>
  <cp:lastModifiedBy>…Mr…D…</cp:lastModifiedBy>
  <cp:lastPrinted>2026-04-01T08:29:00Z</cp:lastPrinted>
  <dcterms:modified xsi:type="dcterms:W3CDTF">2026-08-24T11:08:45Z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eyJoZGlkIjoiNTU1NGIyYjM3ZjFmMDYzY2U5MjMwYWFjZTgyMWM2YTQiLCJ1c2VySWQiOiI0NDMwNzc5MDMifQ==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F45CBFECDD854DAE9DCEE60BD9286C29_13</vt:lpwstr>
  </property>
</Properties>
</file>